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D8A" w:rsidRPr="007330B6" w:rsidRDefault="00BA1D8A" w:rsidP="00BA1D8A">
      <w:pPr>
        <w:spacing w:line="240" w:lineRule="auto"/>
        <w:rPr>
          <w:rFonts w:ascii="Arial" w:hAnsi="Arial"/>
          <w:b/>
          <w:sz w:val="56"/>
          <w:szCs w:val="56"/>
        </w:rPr>
      </w:pPr>
      <w:r w:rsidRPr="007330B6">
        <w:rPr>
          <w:rFonts w:ascii="Arial" w:hAnsi="Arial"/>
          <w:b/>
          <w:sz w:val="56"/>
          <w:szCs w:val="56"/>
        </w:rPr>
        <w:t>Preface</w:t>
      </w:r>
    </w:p>
    <w:p w:rsidR="00BA1D8A" w:rsidRPr="00AD3AF1" w:rsidRDefault="00BA1D8A" w:rsidP="00BA1D8A">
      <w:pPr>
        <w:spacing w:line="240" w:lineRule="auto"/>
        <w:rPr>
          <w:rFonts w:ascii="Arial" w:hAnsi="Arial"/>
          <w:b/>
          <w:sz w:val="24"/>
          <w:szCs w:val="24"/>
        </w:rPr>
      </w:pPr>
    </w:p>
    <w:p w:rsidR="00BA1D8A" w:rsidRPr="00AD3AF1" w:rsidRDefault="00BA1D8A" w:rsidP="00BA1D8A">
      <w:pPr>
        <w:spacing w:line="240" w:lineRule="auto"/>
        <w:rPr>
          <w:rFonts w:ascii="Arial" w:hAnsi="Arial"/>
          <w:sz w:val="24"/>
          <w:szCs w:val="24"/>
        </w:rPr>
      </w:pPr>
      <w:r w:rsidRPr="00AD3AF1">
        <w:rPr>
          <w:rFonts w:ascii="Arial" w:hAnsi="Arial"/>
          <w:sz w:val="24"/>
          <w:szCs w:val="24"/>
        </w:rPr>
        <w:t xml:space="preserve">A research degree is highly regarded by employers and academics. The essential purpose of a research degree is a period of training in research. </w:t>
      </w:r>
      <w:r w:rsidR="00014AEC">
        <w:rPr>
          <w:rFonts w:ascii="Arial" w:hAnsi="Arial"/>
          <w:sz w:val="24"/>
          <w:szCs w:val="24"/>
        </w:rPr>
        <w:t>A</w:t>
      </w:r>
      <w:r w:rsidRPr="00AD3AF1">
        <w:rPr>
          <w:rFonts w:ascii="Arial" w:hAnsi="Arial"/>
          <w:sz w:val="24"/>
          <w:szCs w:val="24"/>
        </w:rPr>
        <w:t xml:space="preserve"> second purpose is the development of a range of personal and professional skills. These skills are not only </w:t>
      </w:r>
      <w:r w:rsidR="00C33AB3" w:rsidRPr="00AD3AF1">
        <w:rPr>
          <w:rFonts w:ascii="Arial" w:hAnsi="Arial"/>
          <w:sz w:val="24"/>
          <w:szCs w:val="24"/>
        </w:rPr>
        <w:t xml:space="preserve">necessary </w:t>
      </w:r>
      <w:r w:rsidRPr="00AD3AF1">
        <w:rPr>
          <w:rFonts w:ascii="Arial" w:hAnsi="Arial"/>
          <w:sz w:val="24"/>
          <w:szCs w:val="24"/>
        </w:rPr>
        <w:t xml:space="preserve">for </w:t>
      </w:r>
      <w:r w:rsidR="00B84249">
        <w:rPr>
          <w:rFonts w:ascii="Arial" w:hAnsi="Arial"/>
          <w:sz w:val="24"/>
          <w:szCs w:val="24"/>
        </w:rPr>
        <w:t xml:space="preserve">undertaking the </w:t>
      </w:r>
      <w:r w:rsidRPr="00AD3AF1">
        <w:rPr>
          <w:rFonts w:ascii="Arial" w:hAnsi="Arial"/>
          <w:sz w:val="24"/>
          <w:szCs w:val="24"/>
        </w:rPr>
        <w:t>research</w:t>
      </w:r>
      <w:r w:rsidR="00B84249">
        <w:rPr>
          <w:rFonts w:ascii="Arial" w:hAnsi="Arial"/>
          <w:sz w:val="24"/>
          <w:szCs w:val="24"/>
        </w:rPr>
        <w:t xml:space="preserve"> itself</w:t>
      </w:r>
      <w:r w:rsidRPr="00AD3AF1">
        <w:rPr>
          <w:rFonts w:ascii="Arial" w:hAnsi="Arial"/>
          <w:sz w:val="24"/>
          <w:szCs w:val="24"/>
        </w:rPr>
        <w:t xml:space="preserve">, but also form the basis for the development of </w:t>
      </w:r>
      <w:r w:rsidR="00AD3AF1" w:rsidRPr="00AD3AF1">
        <w:rPr>
          <w:rFonts w:ascii="Arial" w:hAnsi="Arial"/>
          <w:sz w:val="24"/>
          <w:szCs w:val="24"/>
        </w:rPr>
        <w:t>future careers</w:t>
      </w:r>
      <w:r w:rsidR="00C33AB3">
        <w:rPr>
          <w:rFonts w:ascii="Arial" w:hAnsi="Arial"/>
          <w:sz w:val="24"/>
          <w:szCs w:val="24"/>
        </w:rPr>
        <w:t xml:space="preserve">. </w:t>
      </w:r>
      <w:r w:rsidR="00014AEC">
        <w:rPr>
          <w:rFonts w:ascii="Arial" w:hAnsi="Arial"/>
          <w:sz w:val="24"/>
          <w:szCs w:val="24"/>
        </w:rPr>
        <w:t xml:space="preserve">Employers and employer organisations, the UK Research Councils and other funding bodies, and regulatory organisations assuring the quality and standards of postgraduate research degree programmes all expect those in possession of a UK postgraduate research degree to have demonstrated that they have acquired a </w:t>
      </w:r>
      <w:r w:rsidR="00B84249">
        <w:rPr>
          <w:rFonts w:ascii="Arial" w:hAnsi="Arial"/>
          <w:sz w:val="24"/>
          <w:szCs w:val="24"/>
        </w:rPr>
        <w:t xml:space="preserve">wider </w:t>
      </w:r>
      <w:r w:rsidR="00014AEC">
        <w:rPr>
          <w:rFonts w:ascii="Arial" w:hAnsi="Arial"/>
          <w:sz w:val="24"/>
          <w:szCs w:val="24"/>
        </w:rPr>
        <w:t xml:space="preserve">range of </w:t>
      </w:r>
      <w:r w:rsidR="00B84249">
        <w:rPr>
          <w:rFonts w:ascii="Arial" w:hAnsi="Arial"/>
          <w:sz w:val="24"/>
          <w:szCs w:val="24"/>
        </w:rPr>
        <w:t xml:space="preserve">knowledge, behaviours and attitudes. </w:t>
      </w:r>
      <w:r w:rsidRPr="00AD3AF1">
        <w:rPr>
          <w:rFonts w:ascii="Arial" w:hAnsi="Arial"/>
          <w:sz w:val="24"/>
          <w:szCs w:val="24"/>
        </w:rPr>
        <w:t xml:space="preserve">This </w:t>
      </w:r>
      <w:r w:rsidRPr="00C33AB3">
        <w:rPr>
          <w:rFonts w:ascii="Arial" w:hAnsi="Arial"/>
          <w:i/>
          <w:sz w:val="24"/>
          <w:szCs w:val="24"/>
        </w:rPr>
        <w:t>Postgraduate Skills Record</w:t>
      </w:r>
      <w:r w:rsidRPr="00AD3AF1">
        <w:rPr>
          <w:rFonts w:ascii="Arial" w:hAnsi="Arial"/>
          <w:sz w:val="24"/>
          <w:szCs w:val="24"/>
        </w:rPr>
        <w:t xml:space="preserve"> i</w:t>
      </w:r>
      <w:r w:rsidR="00AD3AF1">
        <w:rPr>
          <w:rFonts w:ascii="Arial" w:hAnsi="Arial"/>
          <w:sz w:val="24"/>
          <w:szCs w:val="24"/>
        </w:rPr>
        <w:t xml:space="preserve">s </w:t>
      </w:r>
      <w:r w:rsidR="00C33AB3">
        <w:rPr>
          <w:rFonts w:ascii="Arial" w:hAnsi="Arial"/>
          <w:sz w:val="24"/>
          <w:szCs w:val="24"/>
        </w:rPr>
        <w:t xml:space="preserve">therefore </w:t>
      </w:r>
      <w:r w:rsidR="00AD3AF1">
        <w:rPr>
          <w:rFonts w:ascii="Arial" w:hAnsi="Arial"/>
          <w:sz w:val="24"/>
          <w:szCs w:val="24"/>
        </w:rPr>
        <w:t>designed to help postgraduate researchers</w:t>
      </w:r>
      <w:r w:rsidRPr="00AD3AF1">
        <w:rPr>
          <w:rFonts w:ascii="Arial" w:hAnsi="Arial"/>
          <w:sz w:val="24"/>
          <w:szCs w:val="24"/>
        </w:rPr>
        <w:t xml:space="preserve"> develop </w:t>
      </w:r>
      <w:r w:rsidR="00AD3AF1">
        <w:rPr>
          <w:rFonts w:ascii="Arial" w:hAnsi="Arial"/>
          <w:sz w:val="24"/>
          <w:szCs w:val="24"/>
        </w:rPr>
        <w:t xml:space="preserve">and record </w:t>
      </w:r>
      <w:r w:rsidR="00014AEC">
        <w:rPr>
          <w:rFonts w:ascii="Arial" w:hAnsi="Arial"/>
          <w:sz w:val="24"/>
          <w:szCs w:val="24"/>
        </w:rPr>
        <w:t>some of these</w:t>
      </w:r>
      <w:r w:rsidRPr="00AD3AF1">
        <w:rPr>
          <w:rFonts w:ascii="Arial" w:hAnsi="Arial"/>
          <w:sz w:val="24"/>
          <w:szCs w:val="24"/>
        </w:rPr>
        <w:t xml:space="preserve"> skills during their research </w:t>
      </w:r>
      <w:r w:rsidR="00AD3AF1">
        <w:rPr>
          <w:rFonts w:ascii="Arial" w:hAnsi="Arial"/>
          <w:sz w:val="24"/>
          <w:szCs w:val="24"/>
        </w:rPr>
        <w:t xml:space="preserve">degree </w:t>
      </w:r>
      <w:r w:rsidRPr="00AD3AF1">
        <w:rPr>
          <w:rFonts w:ascii="Arial" w:hAnsi="Arial"/>
          <w:sz w:val="24"/>
          <w:szCs w:val="24"/>
        </w:rPr>
        <w:t>programme.</w:t>
      </w:r>
    </w:p>
    <w:p w:rsidR="00BA1D8A" w:rsidRPr="00AD3AF1" w:rsidRDefault="00BA1D8A" w:rsidP="00BA1D8A">
      <w:pPr>
        <w:spacing w:line="240" w:lineRule="auto"/>
        <w:rPr>
          <w:rFonts w:ascii="Arial" w:hAnsi="Arial"/>
          <w:sz w:val="24"/>
          <w:szCs w:val="24"/>
        </w:rPr>
      </w:pPr>
    </w:p>
    <w:p w:rsidR="00BA1D8A" w:rsidRPr="00AD3AF1" w:rsidRDefault="00AD3AF1" w:rsidP="00BA1D8A">
      <w:pPr>
        <w:spacing w:line="240" w:lineRule="auto"/>
        <w:rPr>
          <w:rFonts w:ascii="Arial" w:hAnsi="Arial"/>
          <w:sz w:val="24"/>
          <w:szCs w:val="24"/>
        </w:rPr>
      </w:pPr>
      <w:r>
        <w:rPr>
          <w:rFonts w:ascii="Arial" w:hAnsi="Arial"/>
          <w:sz w:val="24"/>
          <w:szCs w:val="24"/>
        </w:rPr>
        <w:t>Whatever career postgraduate researchers</w:t>
      </w:r>
      <w:r w:rsidR="00BA1D8A" w:rsidRPr="00AD3AF1">
        <w:rPr>
          <w:rFonts w:ascii="Arial" w:hAnsi="Arial"/>
          <w:sz w:val="24"/>
          <w:szCs w:val="24"/>
        </w:rPr>
        <w:t xml:space="preserve"> choose, the range of skills included in the </w:t>
      </w:r>
      <w:r w:rsidR="00BA1D8A" w:rsidRPr="00135ADF">
        <w:rPr>
          <w:rFonts w:ascii="Arial" w:hAnsi="Arial"/>
          <w:i/>
          <w:sz w:val="24"/>
          <w:szCs w:val="24"/>
        </w:rPr>
        <w:t>Postgraduate Skills Record</w:t>
      </w:r>
      <w:r w:rsidR="00BA1D8A" w:rsidRPr="00AD3AF1">
        <w:rPr>
          <w:rFonts w:ascii="Arial" w:hAnsi="Arial"/>
          <w:sz w:val="24"/>
          <w:szCs w:val="24"/>
        </w:rPr>
        <w:t xml:space="preserve"> will prove invaluable.  Research has become increasingly multidisciplinary and interdisciplinary and the need for communication and team</w:t>
      </w:r>
      <w:r>
        <w:rPr>
          <w:rFonts w:ascii="Arial" w:hAnsi="Arial"/>
          <w:sz w:val="24"/>
          <w:szCs w:val="24"/>
        </w:rPr>
        <w:t>-</w:t>
      </w:r>
      <w:r w:rsidR="00BA1D8A" w:rsidRPr="00AD3AF1">
        <w:rPr>
          <w:rFonts w:ascii="Arial" w:hAnsi="Arial"/>
          <w:sz w:val="24"/>
          <w:szCs w:val="24"/>
        </w:rPr>
        <w:t xml:space="preserve">working skills is more vital than ever.  Careers outside research and </w:t>
      </w:r>
      <w:proofErr w:type="gramStart"/>
      <w:r w:rsidR="00BA1D8A" w:rsidRPr="00AD3AF1">
        <w:rPr>
          <w:rFonts w:ascii="Arial" w:hAnsi="Arial"/>
          <w:sz w:val="24"/>
          <w:szCs w:val="24"/>
        </w:rPr>
        <w:t>development</w:t>
      </w:r>
      <w:proofErr w:type="gramEnd"/>
      <w:r w:rsidR="00BA1D8A" w:rsidRPr="00AD3AF1">
        <w:rPr>
          <w:rFonts w:ascii="Arial" w:hAnsi="Arial"/>
          <w:sz w:val="24"/>
          <w:szCs w:val="24"/>
        </w:rPr>
        <w:t xml:space="preserve"> also require a range of skills, and the need to continually learn and develop skills is an essential part of all jobs.</w:t>
      </w:r>
      <w:r w:rsidR="00135ADF">
        <w:rPr>
          <w:rFonts w:ascii="Arial" w:hAnsi="Arial"/>
          <w:sz w:val="24"/>
          <w:szCs w:val="24"/>
        </w:rPr>
        <w:t xml:space="preserve"> </w:t>
      </w:r>
    </w:p>
    <w:p w:rsidR="00BA1D8A" w:rsidRPr="00AD3AF1" w:rsidRDefault="00BA1D8A" w:rsidP="00BA1D8A">
      <w:pPr>
        <w:spacing w:line="240" w:lineRule="auto"/>
        <w:rPr>
          <w:rFonts w:ascii="Arial" w:hAnsi="Arial"/>
          <w:sz w:val="24"/>
          <w:szCs w:val="24"/>
        </w:rPr>
      </w:pPr>
    </w:p>
    <w:p w:rsidR="00AD3AF1" w:rsidRDefault="00BA1D8A" w:rsidP="00BA1D8A">
      <w:pPr>
        <w:spacing w:line="240" w:lineRule="auto"/>
        <w:rPr>
          <w:rFonts w:ascii="Arial" w:hAnsi="Arial"/>
          <w:sz w:val="24"/>
          <w:szCs w:val="24"/>
        </w:rPr>
      </w:pPr>
      <w:r w:rsidRPr="00AD3AF1">
        <w:rPr>
          <w:rFonts w:ascii="Arial" w:hAnsi="Arial"/>
          <w:sz w:val="24"/>
          <w:szCs w:val="24"/>
        </w:rPr>
        <w:t xml:space="preserve">Postgraduate research students are therefore required to use the </w:t>
      </w:r>
      <w:r w:rsidRPr="00135ADF">
        <w:rPr>
          <w:rFonts w:ascii="Arial" w:hAnsi="Arial"/>
          <w:i/>
          <w:sz w:val="24"/>
          <w:szCs w:val="24"/>
        </w:rPr>
        <w:t>Postgraduate Skills Record</w:t>
      </w:r>
      <w:r w:rsidRPr="00AD3AF1">
        <w:rPr>
          <w:rFonts w:ascii="Arial" w:hAnsi="Arial"/>
          <w:sz w:val="24"/>
          <w:szCs w:val="24"/>
        </w:rPr>
        <w:t xml:space="preserve"> to assist them throughout their research progr</w:t>
      </w:r>
      <w:r w:rsidR="00B84249">
        <w:rPr>
          <w:rFonts w:ascii="Arial" w:hAnsi="Arial"/>
          <w:sz w:val="24"/>
          <w:szCs w:val="24"/>
        </w:rPr>
        <w:t>amme, and as a basis for their continuing professional d</w:t>
      </w:r>
      <w:r w:rsidRPr="00AD3AF1">
        <w:rPr>
          <w:rFonts w:ascii="Arial" w:hAnsi="Arial"/>
          <w:sz w:val="24"/>
          <w:szCs w:val="24"/>
        </w:rPr>
        <w:t xml:space="preserve">evelopment throughout their careers. Many of the skills mentioned in the </w:t>
      </w:r>
      <w:r w:rsidRPr="00135ADF">
        <w:rPr>
          <w:rFonts w:ascii="Arial" w:hAnsi="Arial"/>
          <w:i/>
          <w:sz w:val="24"/>
          <w:szCs w:val="24"/>
        </w:rPr>
        <w:t>Record</w:t>
      </w:r>
      <w:r w:rsidRPr="00AD3AF1">
        <w:rPr>
          <w:rFonts w:ascii="Arial" w:hAnsi="Arial"/>
          <w:sz w:val="24"/>
          <w:szCs w:val="24"/>
        </w:rPr>
        <w:t xml:space="preserve"> will be developed through undertaking your research, by engaging with the research community, in following your supervisors’ direction and guidance, and from specialised courses, workshops, seminars and conferences.</w:t>
      </w:r>
    </w:p>
    <w:p w:rsidR="00135ADF" w:rsidRDefault="00135ADF" w:rsidP="00BA1D8A">
      <w:pPr>
        <w:spacing w:line="240" w:lineRule="auto"/>
        <w:rPr>
          <w:rFonts w:ascii="Arial" w:hAnsi="Arial"/>
          <w:sz w:val="24"/>
          <w:szCs w:val="24"/>
        </w:rPr>
      </w:pPr>
    </w:p>
    <w:p w:rsidR="00AD3AF1" w:rsidRDefault="00135ADF" w:rsidP="00BA1D8A">
      <w:pPr>
        <w:spacing w:line="240" w:lineRule="auto"/>
        <w:rPr>
          <w:rFonts w:ascii="Arial" w:hAnsi="Arial"/>
          <w:sz w:val="24"/>
          <w:szCs w:val="24"/>
        </w:rPr>
      </w:pPr>
      <w:r>
        <w:rPr>
          <w:rFonts w:ascii="Arial" w:hAnsi="Arial"/>
          <w:sz w:val="24"/>
          <w:szCs w:val="24"/>
        </w:rPr>
        <w:t xml:space="preserve">The </w:t>
      </w:r>
      <w:r w:rsidRPr="00135ADF">
        <w:rPr>
          <w:rFonts w:ascii="Arial" w:hAnsi="Arial"/>
          <w:i/>
          <w:sz w:val="24"/>
          <w:szCs w:val="24"/>
        </w:rPr>
        <w:t>Researcher Development Framework</w:t>
      </w:r>
      <w:r>
        <w:rPr>
          <w:rFonts w:ascii="Arial" w:hAnsi="Arial"/>
          <w:sz w:val="24"/>
          <w:szCs w:val="24"/>
        </w:rPr>
        <w:t xml:space="preserve"> (</w:t>
      </w:r>
      <w:r w:rsidRPr="00135ADF">
        <w:rPr>
          <w:rFonts w:ascii="Arial" w:hAnsi="Arial"/>
          <w:i/>
          <w:sz w:val="24"/>
          <w:szCs w:val="24"/>
        </w:rPr>
        <w:t>RDF</w:t>
      </w:r>
      <w:r>
        <w:rPr>
          <w:rFonts w:ascii="Arial" w:hAnsi="Arial"/>
          <w:sz w:val="24"/>
          <w:szCs w:val="24"/>
        </w:rPr>
        <w:t xml:space="preserve">) </w:t>
      </w:r>
      <w:r w:rsidRPr="00135ADF">
        <w:rPr>
          <w:rFonts w:ascii="Arial" w:hAnsi="Arial"/>
          <w:sz w:val="24"/>
          <w:szCs w:val="24"/>
        </w:rPr>
        <w:t>described</w:t>
      </w:r>
      <w:r>
        <w:rPr>
          <w:rFonts w:ascii="Arial" w:hAnsi="Arial"/>
          <w:sz w:val="24"/>
          <w:szCs w:val="24"/>
        </w:rPr>
        <w:t xml:space="preserve"> in subsequent pages extends and broadens the concept of the </w:t>
      </w:r>
      <w:r w:rsidRPr="00135ADF">
        <w:rPr>
          <w:rFonts w:ascii="Arial" w:hAnsi="Arial"/>
          <w:i/>
          <w:sz w:val="24"/>
          <w:szCs w:val="24"/>
        </w:rPr>
        <w:t>Postgraduate Skills Record</w:t>
      </w:r>
      <w:r>
        <w:rPr>
          <w:rFonts w:ascii="Arial" w:hAnsi="Arial"/>
          <w:sz w:val="24"/>
          <w:szCs w:val="24"/>
        </w:rPr>
        <w:t xml:space="preserve"> to help engage you in more effective personal and professional development and empower you as a researcher. The </w:t>
      </w:r>
      <w:r>
        <w:rPr>
          <w:rFonts w:ascii="Arial" w:hAnsi="Arial"/>
          <w:i/>
          <w:sz w:val="24"/>
          <w:szCs w:val="24"/>
        </w:rPr>
        <w:t>RDF</w:t>
      </w:r>
      <w:r>
        <w:rPr>
          <w:rFonts w:ascii="Arial" w:hAnsi="Arial"/>
          <w:sz w:val="24"/>
          <w:szCs w:val="24"/>
        </w:rPr>
        <w:t xml:space="preserve"> provides an ideal complement to the </w:t>
      </w:r>
      <w:r w:rsidRPr="00135ADF">
        <w:rPr>
          <w:rFonts w:ascii="Arial" w:hAnsi="Arial"/>
          <w:i/>
          <w:sz w:val="24"/>
          <w:szCs w:val="24"/>
        </w:rPr>
        <w:t>Postgraduate Skills Record</w:t>
      </w:r>
      <w:r>
        <w:rPr>
          <w:rFonts w:ascii="Arial" w:hAnsi="Arial"/>
          <w:sz w:val="24"/>
          <w:szCs w:val="24"/>
        </w:rPr>
        <w:t xml:space="preserve"> designed for use in your own personal and professional development and career planning.</w:t>
      </w:r>
    </w:p>
    <w:p w:rsidR="00135ADF" w:rsidRDefault="00135ADF" w:rsidP="00BA1D8A">
      <w:pPr>
        <w:spacing w:line="240" w:lineRule="auto"/>
        <w:rPr>
          <w:rFonts w:ascii="Arial" w:hAnsi="Arial"/>
          <w:sz w:val="24"/>
          <w:szCs w:val="24"/>
        </w:rPr>
      </w:pPr>
    </w:p>
    <w:p w:rsidR="00AD3AF1" w:rsidRDefault="00BA1D8A" w:rsidP="00BA1D8A">
      <w:pPr>
        <w:spacing w:line="240" w:lineRule="auto"/>
        <w:rPr>
          <w:rFonts w:ascii="Arial" w:hAnsi="Arial"/>
          <w:sz w:val="24"/>
          <w:szCs w:val="24"/>
        </w:rPr>
      </w:pPr>
      <w:r w:rsidRPr="00AD3AF1">
        <w:rPr>
          <w:rFonts w:ascii="Arial" w:hAnsi="Arial"/>
          <w:sz w:val="24"/>
          <w:szCs w:val="24"/>
        </w:rPr>
        <w:t xml:space="preserve">Some of the skills </w:t>
      </w:r>
      <w:r w:rsidR="005C71A0">
        <w:rPr>
          <w:rFonts w:ascii="Arial" w:hAnsi="Arial"/>
          <w:sz w:val="24"/>
          <w:szCs w:val="24"/>
        </w:rPr>
        <w:t xml:space="preserve">in the </w:t>
      </w:r>
      <w:r w:rsidR="005C71A0">
        <w:rPr>
          <w:rFonts w:ascii="Arial" w:hAnsi="Arial"/>
          <w:i/>
          <w:sz w:val="24"/>
          <w:szCs w:val="24"/>
        </w:rPr>
        <w:t xml:space="preserve">Postgraduate Skills Record </w:t>
      </w:r>
      <w:r w:rsidRPr="00AD3AF1">
        <w:rPr>
          <w:rFonts w:ascii="Arial" w:hAnsi="Arial"/>
          <w:sz w:val="24"/>
          <w:szCs w:val="24"/>
        </w:rPr>
        <w:t xml:space="preserve">are specifically supported by the </w:t>
      </w:r>
      <w:r w:rsidRPr="00135ADF">
        <w:rPr>
          <w:rFonts w:ascii="Arial" w:hAnsi="Arial"/>
          <w:i/>
          <w:sz w:val="24"/>
          <w:szCs w:val="24"/>
        </w:rPr>
        <w:t>Postgraduate Research Student (PGRS) Skills Development Programme</w:t>
      </w:r>
      <w:r w:rsidRPr="00AD3AF1">
        <w:rPr>
          <w:rFonts w:ascii="Arial" w:hAnsi="Arial"/>
          <w:sz w:val="24"/>
          <w:szCs w:val="24"/>
        </w:rPr>
        <w:t>, which runs on</w:t>
      </w:r>
      <w:r w:rsidR="001732C2">
        <w:rPr>
          <w:rFonts w:ascii="Arial" w:hAnsi="Arial"/>
          <w:sz w:val="24"/>
          <w:szCs w:val="24"/>
        </w:rPr>
        <w:t>-campus at Bolton on</w:t>
      </w:r>
      <w:r w:rsidRPr="00AD3AF1">
        <w:rPr>
          <w:rFonts w:ascii="Arial" w:hAnsi="Arial"/>
          <w:sz w:val="24"/>
          <w:szCs w:val="24"/>
        </w:rPr>
        <w:t xml:space="preserve"> Friday mornings during the first two terms of each academic year.  The syllabus and calendar for the </w:t>
      </w:r>
      <w:r w:rsidRPr="00135ADF">
        <w:rPr>
          <w:rFonts w:ascii="Arial" w:hAnsi="Arial"/>
          <w:i/>
          <w:sz w:val="24"/>
          <w:szCs w:val="24"/>
        </w:rPr>
        <w:t>Programme</w:t>
      </w:r>
      <w:r w:rsidRPr="00AD3AF1">
        <w:rPr>
          <w:rFonts w:ascii="Arial" w:hAnsi="Arial"/>
          <w:sz w:val="24"/>
          <w:szCs w:val="24"/>
        </w:rPr>
        <w:t xml:space="preserve">, together with the supporting materials, are available as a Moodle course at:  </w:t>
      </w:r>
      <w:hyperlink r:id="rId6" w:history="1">
        <w:r w:rsidR="00C302AC" w:rsidRPr="00C302AC">
          <w:rPr>
            <w:rStyle w:val="Hyperlink"/>
            <w:rFonts w:ascii="Arial" w:hAnsi="Arial" w:cs="Arial"/>
            <w:sz w:val="24"/>
            <w:szCs w:val="24"/>
          </w:rPr>
          <w:t>https://www.bolton.ac.uk/elearning/#gsc.tab=0</w:t>
        </w:r>
      </w:hyperlink>
      <w:r w:rsidR="00C302AC">
        <w:t xml:space="preserve"> </w:t>
      </w:r>
      <w:proofErr w:type="gramStart"/>
      <w:r w:rsidRPr="00AD3AF1">
        <w:rPr>
          <w:rFonts w:ascii="Arial" w:hAnsi="Arial"/>
          <w:sz w:val="24"/>
          <w:szCs w:val="24"/>
        </w:rPr>
        <w:t>You</w:t>
      </w:r>
      <w:proofErr w:type="gramEnd"/>
      <w:r w:rsidRPr="00AD3AF1">
        <w:rPr>
          <w:rFonts w:ascii="Arial" w:hAnsi="Arial"/>
          <w:sz w:val="24"/>
          <w:szCs w:val="24"/>
        </w:rPr>
        <w:t xml:space="preserve"> will be shown how to access and use th</w:t>
      </w:r>
      <w:r w:rsidR="00C302AC">
        <w:rPr>
          <w:rFonts w:ascii="Arial" w:hAnsi="Arial"/>
          <w:sz w:val="24"/>
          <w:szCs w:val="24"/>
        </w:rPr>
        <w:t>is</w:t>
      </w:r>
      <w:r w:rsidRPr="00AD3AF1">
        <w:rPr>
          <w:rFonts w:ascii="Arial" w:hAnsi="Arial"/>
          <w:sz w:val="24"/>
          <w:szCs w:val="24"/>
        </w:rPr>
        <w:t xml:space="preserve"> course as part of the </w:t>
      </w:r>
      <w:r w:rsidRPr="00135ADF">
        <w:rPr>
          <w:rFonts w:ascii="Arial" w:hAnsi="Arial"/>
          <w:i/>
          <w:sz w:val="24"/>
          <w:szCs w:val="24"/>
        </w:rPr>
        <w:t>Programme</w:t>
      </w:r>
      <w:r w:rsidRPr="00AD3AF1">
        <w:rPr>
          <w:rFonts w:ascii="Arial" w:hAnsi="Arial"/>
          <w:sz w:val="24"/>
          <w:szCs w:val="24"/>
        </w:rPr>
        <w:t xml:space="preserve">. </w:t>
      </w:r>
    </w:p>
    <w:p w:rsidR="00AD3AF1" w:rsidRDefault="00AD3AF1" w:rsidP="00BA1D8A">
      <w:pPr>
        <w:spacing w:line="240" w:lineRule="auto"/>
        <w:rPr>
          <w:rFonts w:ascii="Arial" w:hAnsi="Arial"/>
          <w:sz w:val="24"/>
          <w:szCs w:val="24"/>
        </w:rPr>
      </w:pPr>
    </w:p>
    <w:p w:rsidR="00BA1D8A" w:rsidRPr="00AD3AF1" w:rsidRDefault="001732C2" w:rsidP="00BA1D8A">
      <w:pPr>
        <w:spacing w:line="240" w:lineRule="auto"/>
        <w:rPr>
          <w:rFonts w:ascii="Arial" w:hAnsi="Arial"/>
          <w:sz w:val="24"/>
          <w:szCs w:val="24"/>
        </w:rPr>
      </w:pPr>
      <w:r>
        <w:rPr>
          <w:rFonts w:ascii="Arial" w:hAnsi="Arial"/>
          <w:sz w:val="24"/>
          <w:szCs w:val="24"/>
        </w:rPr>
        <w:t xml:space="preserve">The regulations governing your registration as a postgraduate research student require you to develop your wider research skills so, </w:t>
      </w:r>
      <w:r w:rsidR="005739A7">
        <w:rPr>
          <w:rFonts w:ascii="Arial" w:hAnsi="Arial"/>
          <w:sz w:val="24"/>
          <w:szCs w:val="24"/>
        </w:rPr>
        <w:t>whether or not you can</w:t>
      </w:r>
      <w:r w:rsidR="00BA1D8A" w:rsidRPr="00AD3AF1">
        <w:rPr>
          <w:rFonts w:ascii="Arial" w:hAnsi="Arial"/>
          <w:sz w:val="24"/>
          <w:szCs w:val="24"/>
        </w:rPr>
        <w:t xml:space="preserve"> </w:t>
      </w:r>
      <w:r w:rsidR="00AD3AF1">
        <w:rPr>
          <w:rFonts w:ascii="Arial" w:hAnsi="Arial"/>
          <w:sz w:val="24"/>
          <w:szCs w:val="24"/>
        </w:rPr>
        <w:t xml:space="preserve">physically </w:t>
      </w:r>
      <w:r w:rsidR="00BA1D8A" w:rsidRPr="00AD3AF1">
        <w:rPr>
          <w:rFonts w:ascii="Arial" w:hAnsi="Arial"/>
          <w:sz w:val="24"/>
          <w:szCs w:val="24"/>
        </w:rPr>
        <w:t xml:space="preserve">attend the </w:t>
      </w:r>
      <w:r w:rsidR="00BA1D8A" w:rsidRPr="00135ADF">
        <w:rPr>
          <w:rFonts w:ascii="Arial" w:hAnsi="Arial"/>
          <w:i/>
          <w:sz w:val="24"/>
          <w:szCs w:val="24"/>
        </w:rPr>
        <w:t>Programme</w:t>
      </w:r>
      <w:r>
        <w:rPr>
          <w:rFonts w:ascii="Arial" w:hAnsi="Arial"/>
          <w:sz w:val="24"/>
          <w:szCs w:val="24"/>
        </w:rPr>
        <w:t>, y</w:t>
      </w:r>
      <w:r w:rsidR="00BA1D8A" w:rsidRPr="00AD3AF1">
        <w:rPr>
          <w:rFonts w:ascii="Arial" w:hAnsi="Arial"/>
          <w:sz w:val="24"/>
          <w:szCs w:val="24"/>
        </w:rPr>
        <w:t>ou are expected to use the Moodle course to work through the syllabus week by week and explore the relevant materials</w:t>
      </w:r>
      <w:r>
        <w:rPr>
          <w:rFonts w:ascii="Arial" w:hAnsi="Arial"/>
          <w:sz w:val="24"/>
          <w:szCs w:val="24"/>
        </w:rPr>
        <w:t>. You are reminded that student access to the Moodle course is automatically logged</w:t>
      </w:r>
      <w:r w:rsidR="005C71A0">
        <w:rPr>
          <w:rFonts w:ascii="Arial" w:hAnsi="Arial"/>
          <w:sz w:val="24"/>
          <w:szCs w:val="24"/>
        </w:rPr>
        <w:t xml:space="preserve"> so that your engagement (and non-e</w:t>
      </w:r>
      <w:bookmarkStart w:id="0" w:name="_GoBack"/>
      <w:bookmarkEnd w:id="0"/>
      <w:r w:rsidR="005C71A0">
        <w:rPr>
          <w:rFonts w:ascii="Arial" w:hAnsi="Arial"/>
          <w:sz w:val="24"/>
          <w:szCs w:val="24"/>
        </w:rPr>
        <w:t>ngagement) can be monitored</w:t>
      </w:r>
      <w:r>
        <w:rPr>
          <w:rFonts w:ascii="Arial" w:hAnsi="Arial"/>
          <w:sz w:val="24"/>
          <w:szCs w:val="24"/>
        </w:rPr>
        <w:t>.</w:t>
      </w:r>
    </w:p>
    <w:sectPr w:rsidR="00BA1D8A" w:rsidRPr="00AD3AF1" w:rsidSect="00A35B88">
      <w:footerReference w:type="default" r:id="rId7"/>
      <w:pgSz w:w="11906" w:h="16838"/>
      <w:pgMar w:top="720" w:right="1440" w:bottom="35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A5E" w:rsidRDefault="00FC0A5E" w:rsidP="00AD3AF1">
      <w:pPr>
        <w:spacing w:line="240" w:lineRule="auto"/>
      </w:pPr>
      <w:r>
        <w:separator/>
      </w:r>
    </w:p>
  </w:endnote>
  <w:endnote w:type="continuationSeparator" w:id="0">
    <w:p w:rsidR="00FC0A5E" w:rsidRDefault="00FC0A5E" w:rsidP="00AD3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B88" w:rsidRDefault="00A35B88" w:rsidP="00AD3AF1">
    <w:pPr>
      <w:pStyle w:val="Footer"/>
    </w:pPr>
  </w:p>
  <w:p w:rsidR="00135ADF" w:rsidRPr="00300B87" w:rsidRDefault="00E314DD" w:rsidP="00AD3AF1">
    <w:pPr>
      <w:pStyle w:val="Footer"/>
      <w:rPr>
        <w:sz w:val="16"/>
        <w:szCs w:val="16"/>
      </w:rPr>
    </w:pPr>
    <w:fldSimple w:instr=" FILENAME  \p  \* MERGEFORMAT ">
      <w:r w:rsidR="00832F01" w:rsidRPr="00832F01">
        <w:rPr>
          <w:rFonts w:cs="Arial"/>
          <w:noProof/>
          <w:sz w:val="16"/>
          <w:szCs w:val="16"/>
        </w:rPr>
        <w:t>E:\RGS\Postgrad_Skills_Record\Preface_March_2022.docx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A5E" w:rsidRDefault="00FC0A5E" w:rsidP="00AD3AF1">
      <w:pPr>
        <w:spacing w:line="240" w:lineRule="auto"/>
      </w:pPr>
      <w:r>
        <w:separator/>
      </w:r>
    </w:p>
  </w:footnote>
  <w:footnote w:type="continuationSeparator" w:id="0">
    <w:p w:rsidR="00FC0A5E" w:rsidRDefault="00FC0A5E" w:rsidP="00AD3A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8A"/>
    <w:rsid w:val="00014AEC"/>
    <w:rsid w:val="000715BC"/>
    <w:rsid w:val="00091FC0"/>
    <w:rsid w:val="000B3675"/>
    <w:rsid w:val="000F5941"/>
    <w:rsid w:val="00116A5D"/>
    <w:rsid w:val="00135ADF"/>
    <w:rsid w:val="001732C2"/>
    <w:rsid w:val="001E1D81"/>
    <w:rsid w:val="001F6C5C"/>
    <w:rsid w:val="00285845"/>
    <w:rsid w:val="00292BC1"/>
    <w:rsid w:val="002A0C90"/>
    <w:rsid w:val="002B0F63"/>
    <w:rsid w:val="002E6EB9"/>
    <w:rsid w:val="00300B87"/>
    <w:rsid w:val="00302E00"/>
    <w:rsid w:val="00381334"/>
    <w:rsid w:val="00384D80"/>
    <w:rsid w:val="0039669F"/>
    <w:rsid w:val="003C29CD"/>
    <w:rsid w:val="003F596F"/>
    <w:rsid w:val="0040007C"/>
    <w:rsid w:val="00451258"/>
    <w:rsid w:val="004626CC"/>
    <w:rsid w:val="004D59AC"/>
    <w:rsid w:val="0052381B"/>
    <w:rsid w:val="00532B7E"/>
    <w:rsid w:val="00534264"/>
    <w:rsid w:val="005739A7"/>
    <w:rsid w:val="0058543F"/>
    <w:rsid w:val="005C71A0"/>
    <w:rsid w:val="005E4DE0"/>
    <w:rsid w:val="005F0831"/>
    <w:rsid w:val="00627C83"/>
    <w:rsid w:val="006315B6"/>
    <w:rsid w:val="00640971"/>
    <w:rsid w:val="006C2252"/>
    <w:rsid w:val="006E19E7"/>
    <w:rsid w:val="00700D0A"/>
    <w:rsid w:val="007230BD"/>
    <w:rsid w:val="007249A7"/>
    <w:rsid w:val="007330B6"/>
    <w:rsid w:val="00736EFF"/>
    <w:rsid w:val="00796933"/>
    <w:rsid w:val="007A390B"/>
    <w:rsid w:val="007A4DE8"/>
    <w:rsid w:val="007E5DDD"/>
    <w:rsid w:val="007F1A8A"/>
    <w:rsid w:val="008221FC"/>
    <w:rsid w:val="00832F01"/>
    <w:rsid w:val="00836746"/>
    <w:rsid w:val="00836C83"/>
    <w:rsid w:val="00843210"/>
    <w:rsid w:val="00846DD4"/>
    <w:rsid w:val="00856346"/>
    <w:rsid w:val="008C0552"/>
    <w:rsid w:val="008C40C6"/>
    <w:rsid w:val="00933387"/>
    <w:rsid w:val="00970B8C"/>
    <w:rsid w:val="00A1737D"/>
    <w:rsid w:val="00A35B88"/>
    <w:rsid w:val="00A51284"/>
    <w:rsid w:val="00A53ADA"/>
    <w:rsid w:val="00A93CF0"/>
    <w:rsid w:val="00AC18EF"/>
    <w:rsid w:val="00AD3AF1"/>
    <w:rsid w:val="00AF4BCA"/>
    <w:rsid w:val="00AF54AF"/>
    <w:rsid w:val="00B319F9"/>
    <w:rsid w:val="00B3729F"/>
    <w:rsid w:val="00B70DE0"/>
    <w:rsid w:val="00B84249"/>
    <w:rsid w:val="00B87896"/>
    <w:rsid w:val="00BA1D8A"/>
    <w:rsid w:val="00BB35C1"/>
    <w:rsid w:val="00BE23E9"/>
    <w:rsid w:val="00C054C1"/>
    <w:rsid w:val="00C302AC"/>
    <w:rsid w:val="00C335A0"/>
    <w:rsid w:val="00C33AB3"/>
    <w:rsid w:val="00D01583"/>
    <w:rsid w:val="00D346DF"/>
    <w:rsid w:val="00D35B63"/>
    <w:rsid w:val="00D54924"/>
    <w:rsid w:val="00D65D61"/>
    <w:rsid w:val="00D86B78"/>
    <w:rsid w:val="00DA49EF"/>
    <w:rsid w:val="00DF5C1C"/>
    <w:rsid w:val="00E06506"/>
    <w:rsid w:val="00E06E80"/>
    <w:rsid w:val="00E314DD"/>
    <w:rsid w:val="00E75579"/>
    <w:rsid w:val="00EA60AB"/>
    <w:rsid w:val="00ED1DD1"/>
    <w:rsid w:val="00EE1872"/>
    <w:rsid w:val="00EE201C"/>
    <w:rsid w:val="00F27925"/>
    <w:rsid w:val="00F37A42"/>
    <w:rsid w:val="00F534B8"/>
    <w:rsid w:val="00F624F0"/>
    <w:rsid w:val="00F735E2"/>
    <w:rsid w:val="00F90920"/>
    <w:rsid w:val="00FB1182"/>
    <w:rsid w:val="00FC0A5E"/>
    <w:rsid w:val="00FC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92774"/>
  <w15:chartTrackingRefBased/>
  <w15:docId w15:val="{ACA3A609-42A9-4B15-9486-C30E7163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D8A"/>
    <w:pPr>
      <w:widowControl w:val="0"/>
      <w:spacing w:line="380" w:lineRule="auto"/>
    </w:pPr>
    <w:rPr>
      <w:rFonts w:ascii="Arial Narrow" w:hAnsi="Arial Narrow" w:cs="Times New Roman"/>
      <w:snapToGrid w:val="0"/>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1D8A"/>
    <w:rPr>
      <w:color w:val="0000FF"/>
      <w:u w:val="single"/>
    </w:rPr>
  </w:style>
  <w:style w:type="paragraph" w:styleId="Header">
    <w:name w:val="header"/>
    <w:basedOn w:val="Normal"/>
    <w:link w:val="HeaderChar"/>
    <w:rsid w:val="00AD3AF1"/>
    <w:pPr>
      <w:tabs>
        <w:tab w:val="center" w:pos="4680"/>
        <w:tab w:val="right" w:pos="9360"/>
      </w:tabs>
    </w:pPr>
  </w:style>
  <w:style w:type="character" w:customStyle="1" w:styleId="HeaderChar">
    <w:name w:val="Header Char"/>
    <w:basedOn w:val="DefaultParagraphFont"/>
    <w:link w:val="Header"/>
    <w:rsid w:val="00AD3AF1"/>
    <w:rPr>
      <w:rFonts w:ascii="Arial Narrow" w:hAnsi="Arial Narrow" w:cs="Times New Roman"/>
      <w:snapToGrid w:val="0"/>
      <w:sz w:val="18"/>
      <w:lang w:val="en-GB"/>
    </w:rPr>
  </w:style>
  <w:style w:type="paragraph" w:styleId="Footer">
    <w:name w:val="footer"/>
    <w:basedOn w:val="Normal"/>
    <w:link w:val="FooterChar"/>
    <w:rsid w:val="00AD3AF1"/>
    <w:pPr>
      <w:tabs>
        <w:tab w:val="center" w:pos="4680"/>
        <w:tab w:val="right" w:pos="9360"/>
      </w:tabs>
    </w:pPr>
  </w:style>
  <w:style w:type="character" w:customStyle="1" w:styleId="FooterChar">
    <w:name w:val="Footer Char"/>
    <w:basedOn w:val="DefaultParagraphFont"/>
    <w:link w:val="Footer"/>
    <w:rsid w:val="00AD3AF1"/>
    <w:rPr>
      <w:rFonts w:ascii="Arial Narrow" w:hAnsi="Arial Narrow" w:cs="Times New Roman"/>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lton.ac.uk/elearning/#gsc.tab=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Preface(Sep11)</vt:lpstr>
    </vt:vector>
  </TitlesOfParts>
  <Company>University of Bolton</Company>
  <LinksUpToDate>false</LinksUpToDate>
  <CharactersWithSpaces>3270</CharactersWithSpaces>
  <SharedDoc>false</SharedDoc>
  <HLinks>
    <vt:vector size="12" baseType="variant">
      <vt:variant>
        <vt:i4>5963809</vt:i4>
      </vt:variant>
      <vt:variant>
        <vt:i4>3</vt:i4>
      </vt:variant>
      <vt:variant>
        <vt:i4>0</vt:i4>
      </vt:variant>
      <vt:variant>
        <vt:i4>5</vt:i4>
      </vt:variant>
      <vt:variant>
        <vt:lpwstr>http://elearning@bolton.ac.uk/course/view.php?id=5491</vt:lpwstr>
      </vt:variant>
      <vt:variant>
        <vt:lpwstr/>
      </vt:variant>
      <vt:variant>
        <vt:i4>5505069</vt:i4>
      </vt:variant>
      <vt:variant>
        <vt:i4>0</vt:i4>
      </vt:variant>
      <vt:variant>
        <vt:i4>0</vt:i4>
      </vt:variant>
      <vt:variant>
        <vt:i4>5</vt:i4>
      </vt:variant>
      <vt:variant>
        <vt:lpwstr>http://elearning@bolton.ac.uk/course/view.php?id=3809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Preface(Sep11)</dc:title>
  <dc:subject/>
  <dc:creator>Mrs Lesley Dodd</dc:creator>
  <cp:keywords/>
  <dc:description/>
  <cp:lastModifiedBy>Graham, Andy</cp:lastModifiedBy>
  <cp:revision>3</cp:revision>
  <dcterms:created xsi:type="dcterms:W3CDTF">2022-03-03T10:30:00Z</dcterms:created>
  <dcterms:modified xsi:type="dcterms:W3CDTF">2022-03-03T10:30:00Z</dcterms:modified>
</cp:coreProperties>
</file>