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45" w:type="dxa"/>
        <w:tblLook w:val="04A0" w:firstRow="1" w:lastRow="0" w:firstColumn="1" w:lastColumn="0" w:noHBand="0" w:noVBand="1"/>
      </w:tblPr>
      <w:tblGrid>
        <w:gridCol w:w="5192"/>
        <w:gridCol w:w="8553"/>
      </w:tblGrid>
      <w:tr w:rsidR="00FE4156" w:rsidRPr="00356F26" w14:paraId="5FFC959C" w14:textId="77777777" w:rsidTr="00BD7432">
        <w:tc>
          <w:tcPr>
            <w:tcW w:w="13745" w:type="dxa"/>
            <w:gridSpan w:val="2"/>
            <w:tcBorders>
              <w:top w:val="single" w:sz="4" w:space="0" w:color="000000"/>
              <w:left w:val="single" w:sz="4" w:space="0" w:color="000000"/>
              <w:bottom w:val="single" w:sz="4" w:space="0" w:color="000000"/>
              <w:right w:val="single" w:sz="4" w:space="0" w:color="000000"/>
            </w:tcBorders>
          </w:tcPr>
          <w:p w14:paraId="2F86C33C" w14:textId="77777777" w:rsidR="00FE4156" w:rsidRPr="00356F26" w:rsidRDefault="00FE4156" w:rsidP="00136F39">
            <w:pPr>
              <w:spacing w:after="99"/>
              <w:rPr>
                <w:rFonts w:ascii="Arial" w:hAnsi="Arial" w:cs="Arial"/>
                <w:b/>
                <w:sz w:val="24"/>
                <w:szCs w:val="24"/>
              </w:rPr>
            </w:pPr>
            <w:r w:rsidRPr="00356F26">
              <w:rPr>
                <w:rFonts w:ascii="Arial" w:hAnsi="Arial" w:cs="Arial"/>
                <w:b/>
                <w:sz w:val="24"/>
                <w:szCs w:val="24"/>
              </w:rPr>
              <w:t xml:space="preserve">EVALUATIVE REPORT </w:t>
            </w:r>
            <w:r w:rsidR="00FF57EF" w:rsidRPr="00356F26">
              <w:rPr>
                <w:rFonts w:ascii="Arial" w:hAnsi="Arial" w:cs="Arial"/>
                <w:b/>
                <w:sz w:val="24"/>
                <w:szCs w:val="24"/>
              </w:rPr>
              <w:t xml:space="preserve">(typically 3,000 – 6,000 words) </w:t>
            </w:r>
            <w:r w:rsidR="004A7250" w:rsidRPr="00356F26">
              <w:rPr>
                <w:rFonts w:ascii="Arial" w:hAnsi="Arial" w:cs="Arial"/>
                <w:b/>
                <w:sz w:val="24"/>
                <w:szCs w:val="24"/>
              </w:rPr>
              <w:t>and</w:t>
            </w:r>
            <w:r w:rsidRPr="00356F26">
              <w:rPr>
                <w:rFonts w:ascii="Arial" w:hAnsi="Arial" w:cs="Arial"/>
                <w:b/>
                <w:sz w:val="24"/>
                <w:szCs w:val="24"/>
              </w:rPr>
              <w:t xml:space="preserve"> ACTION PLAN</w:t>
            </w:r>
          </w:p>
        </w:tc>
      </w:tr>
      <w:tr w:rsidR="002C545F" w:rsidRPr="00356F26" w14:paraId="5AE6DA5F" w14:textId="77777777" w:rsidTr="00BD7432">
        <w:tc>
          <w:tcPr>
            <w:tcW w:w="13745" w:type="dxa"/>
            <w:gridSpan w:val="2"/>
            <w:tcBorders>
              <w:top w:val="single" w:sz="4" w:space="0" w:color="000000"/>
              <w:left w:val="single" w:sz="4" w:space="0" w:color="000000"/>
              <w:bottom w:val="single" w:sz="4" w:space="0" w:color="000000"/>
              <w:right w:val="single" w:sz="4" w:space="0" w:color="000000"/>
            </w:tcBorders>
          </w:tcPr>
          <w:p w14:paraId="78046014" w14:textId="77777777" w:rsidR="002C545F" w:rsidRPr="00356F26" w:rsidRDefault="002C545F" w:rsidP="00592CF2">
            <w:pPr>
              <w:tabs>
                <w:tab w:val="left" w:pos="3544"/>
              </w:tabs>
              <w:spacing w:after="99"/>
              <w:rPr>
                <w:rFonts w:ascii="Arial" w:hAnsi="Arial" w:cs="Arial"/>
                <w:b/>
                <w:sz w:val="24"/>
                <w:szCs w:val="24"/>
              </w:rPr>
            </w:pPr>
            <w:r w:rsidRPr="00356F26">
              <w:rPr>
                <w:rFonts w:ascii="Arial" w:hAnsi="Arial" w:cs="Arial"/>
                <w:b/>
                <w:sz w:val="24"/>
                <w:szCs w:val="24"/>
              </w:rPr>
              <w:t xml:space="preserve">Academic year of review: </w:t>
            </w:r>
          </w:p>
        </w:tc>
      </w:tr>
      <w:tr w:rsidR="00136F39" w:rsidRPr="00356F26" w14:paraId="6FEC5965" w14:textId="77777777" w:rsidTr="00BD7432">
        <w:trPr>
          <w:trHeight w:val="300"/>
        </w:trPr>
        <w:tc>
          <w:tcPr>
            <w:tcW w:w="13745" w:type="dxa"/>
            <w:gridSpan w:val="2"/>
            <w:tcBorders>
              <w:top w:val="single" w:sz="4" w:space="0" w:color="000000"/>
              <w:left w:val="single" w:sz="4" w:space="0" w:color="000000"/>
              <w:bottom w:val="single" w:sz="4" w:space="0" w:color="000000"/>
              <w:right w:val="single" w:sz="4" w:space="0" w:color="000000"/>
            </w:tcBorders>
          </w:tcPr>
          <w:p w14:paraId="65545922" w14:textId="77777777" w:rsidR="00136F39" w:rsidRPr="00356F26" w:rsidRDefault="003E03CB" w:rsidP="00CC5E1D">
            <w:pPr>
              <w:spacing w:after="99" w:line="259" w:lineRule="auto"/>
              <w:rPr>
                <w:rFonts w:ascii="Arial" w:hAnsi="Arial" w:cs="Arial"/>
                <w:sz w:val="24"/>
                <w:szCs w:val="24"/>
              </w:rPr>
            </w:pPr>
            <w:r w:rsidRPr="00356F26">
              <w:rPr>
                <w:rFonts w:ascii="Arial" w:hAnsi="Arial" w:cs="Arial"/>
                <w:b/>
                <w:sz w:val="24"/>
                <w:szCs w:val="24"/>
              </w:rPr>
              <w:t xml:space="preserve">Review </w:t>
            </w:r>
            <w:r w:rsidR="00A938F6" w:rsidRPr="00356F26">
              <w:rPr>
                <w:rFonts w:ascii="Arial" w:hAnsi="Arial" w:cs="Arial"/>
                <w:b/>
                <w:sz w:val="24"/>
                <w:szCs w:val="24"/>
              </w:rPr>
              <w:t>Area</w:t>
            </w:r>
            <w:r w:rsidRPr="00356F26">
              <w:rPr>
                <w:rFonts w:ascii="Arial" w:hAnsi="Arial" w:cs="Arial"/>
                <w:b/>
                <w:sz w:val="24"/>
                <w:szCs w:val="24"/>
              </w:rPr>
              <w:t xml:space="preserve">: The </w:t>
            </w:r>
            <w:r w:rsidR="00CC5E1D" w:rsidRPr="00356F26">
              <w:rPr>
                <w:rFonts w:ascii="Arial" w:hAnsi="Arial" w:cs="Arial"/>
                <w:b/>
                <w:sz w:val="24"/>
                <w:szCs w:val="24"/>
              </w:rPr>
              <w:t>Subject(s), School(s) or equivalent or Off Campus Doctoral Centre</w:t>
            </w:r>
            <w:r w:rsidR="00A938F6" w:rsidRPr="00356F26">
              <w:rPr>
                <w:rFonts w:ascii="Arial" w:hAnsi="Arial" w:cs="Arial"/>
                <w:b/>
                <w:sz w:val="24"/>
                <w:szCs w:val="24"/>
              </w:rPr>
              <w:t>(s)</w:t>
            </w:r>
            <w:r w:rsidR="00CC5E1D" w:rsidRPr="00356F26">
              <w:rPr>
                <w:rFonts w:ascii="Arial" w:hAnsi="Arial" w:cs="Arial"/>
                <w:b/>
                <w:sz w:val="24"/>
                <w:szCs w:val="24"/>
              </w:rPr>
              <w:t xml:space="preserve"> encompassed</w:t>
            </w:r>
            <w:r w:rsidR="00136F39" w:rsidRPr="00356F26">
              <w:rPr>
                <w:rFonts w:ascii="Arial" w:hAnsi="Arial" w:cs="Arial"/>
                <w:b/>
                <w:sz w:val="24"/>
                <w:szCs w:val="24"/>
              </w:rPr>
              <w:t xml:space="preserve"> by this report:</w:t>
            </w:r>
          </w:p>
        </w:tc>
      </w:tr>
      <w:tr w:rsidR="002C545F" w:rsidRPr="00356F26" w14:paraId="6071FD42" w14:textId="77777777" w:rsidTr="00286F71">
        <w:trPr>
          <w:trHeight w:val="234"/>
        </w:trPr>
        <w:tc>
          <w:tcPr>
            <w:tcW w:w="5192" w:type="dxa"/>
          </w:tcPr>
          <w:p w14:paraId="592E750C" w14:textId="77777777" w:rsidR="002C545F" w:rsidRPr="00356F26" w:rsidRDefault="002C545F" w:rsidP="00261D6B">
            <w:pPr>
              <w:rPr>
                <w:rFonts w:ascii="Arial" w:hAnsi="Arial" w:cs="Arial"/>
                <w:b/>
                <w:sz w:val="24"/>
                <w:szCs w:val="24"/>
              </w:rPr>
            </w:pPr>
            <w:r w:rsidRPr="00356F26">
              <w:rPr>
                <w:rFonts w:ascii="Arial" w:hAnsi="Arial" w:cs="Arial"/>
                <w:b/>
                <w:sz w:val="24"/>
                <w:szCs w:val="24"/>
              </w:rPr>
              <w:t>Research Coordinator</w:t>
            </w:r>
            <w:r w:rsidR="00A938F6" w:rsidRPr="00356F26">
              <w:rPr>
                <w:rFonts w:ascii="Arial" w:hAnsi="Arial" w:cs="Arial"/>
                <w:b/>
                <w:sz w:val="24"/>
                <w:szCs w:val="24"/>
              </w:rPr>
              <w:t>(s)</w:t>
            </w:r>
            <w:r w:rsidRPr="00356F26">
              <w:rPr>
                <w:rFonts w:ascii="Arial" w:hAnsi="Arial" w:cs="Arial"/>
                <w:b/>
                <w:sz w:val="24"/>
                <w:szCs w:val="24"/>
              </w:rPr>
              <w:t xml:space="preserve"> name</w:t>
            </w:r>
            <w:r w:rsidR="00A938F6" w:rsidRPr="00356F26">
              <w:rPr>
                <w:rFonts w:ascii="Arial" w:hAnsi="Arial" w:cs="Arial"/>
                <w:b/>
                <w:sz w:val="24"/>
                <w:szCs w:val="24"/>
              </w:rPr>
              <w:t>(s)(s)</w:t>
            </w:r>
            <w:r w:rsidRPr="00356F26">
              <w:rPr>
                <w:rFonts w:ascii="Arial" w:hAnsi="Arial" w:cs="Arial"/>
                <w:b/>
                <w:sz w:val="24"/>
                <w:szCs w:val="24"/>
              </w:rPr>
              <w:t>:</w:t>
            </w:r>
          </w:p>
          <w:p w14:paraId="664D22DA" w14:textId="77777777" w:rsidR="002C545F" w:rsidRPr="00356F26" w:rsidRDefault="002C545F" w:rsidP="00261D6B">
            <w:pPr>
              <w:rPr>
                <w:rFonts w:ascii="Arial" w:hAnsi="Arial" w:cs="Arial"/>
                <w:sz w:val="24"/>
                <w:szCs w:val="24"/>
              </w:rPr>
            </w:pPr>
          </w:p>
        </w:tc>
        <w:tc>
          <w:tcPr>
            <w:tcW w:w="8553" w:type="dxa"/>
          </w:tcPr>
          <w:p w14:paraId="383EE8B3" w14:textId="77777777" w:rsidR="002C545F" w:rsidRPr="00356F26" w:rsidRDefault="002C545F" w:rsidP="00261D6B">
            <w:pPr>
              <w:rPr>
                <w:rFonts w:ascii="Arial" w:hAnsi="Arial" w:cs="Arial"/>
                <w:b/>
                <w:sz w:val="24"/>
                <w:szCs w:val="24"/>
              </w:rPr>
            </w:pPr>
            <w:r w:rsidRPr="00356F26">
              <w:rPr>
                <w:rFonts w:ascii="Arial" w:hAnsi="Arial" w:cs="Arial"/>
                <w:b/>
                <w:sz w:val="24"/>
                <w:szCs w:val="24"/>
              </w:rPr>
              <w:t>Contact email</w:t>
            </w:r>
            <w:r w:rsidR="00A938F6" w:rsidRPr="00356F26">
              <w:rPr>
                <w:rFonts w:ascii="Arial" w:hAnsi="Arial" w:cs="Arial"/>
                <w:b/>
                <w:sz w:val="24"/>
                <w:szCs w:val="24"/>
              </w:rPr>
              <w:t>(s)</w:t>
            </w:r>
            <w:r w:rsidRPr="00356F26">
              <w:rPr>
                <w:rFonts w:ascii="Arial" w:hAnsi="Arial" w:cs="Arial"/>
                <w:b/>
                <w:sz w:val="24"/>
                <w:szCs w:val="24"/>
              </w:rPr>
              <w:t>:</w:t>
            </w:r>
          </w:p>
        </w:tc>
      </w:tr>
      <w:tr w:rsidR="008A0D0A" w:rsidRPr="00356F26" w14:paraId="778608EE" w14:textId="77777777" w:rsidTr="00BD7432">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100DABD7" w14:textId="77777777" w:rsidR="00136F39" w:rsidRPr="00356F26" w:rsidRDefault="00136F39" w:rsidP="00FB3810">
            <w:pPr>
              <w:pStyle w:val="ListParagraph"/>
              <w:numPr>
                <w:ilvl w:val="0"/>
                <w:numId w:val="14"/>
              </w:numPr>
              <w:rPr>
                <w:rFonts w:ascii="Arial" w:hAnsi="Arial" w:cs="Arial"/>
                <w:sz w:val="24"/>
                <w:szCs w:val="24"/>
              </w:rPr>
            </w:pPr>
            <w:r w:rsidRPr="00356F26">
              <w:rPr>
                <w:rFonts w:ascii="Arial" w:hAnsi="Arial" w:cs="Arial"/>
                <w:b/>
                <w:sz w:val="24"/>
                <w:szCs w:val="24"/>
              </w:rPr>
              <w:t xml:space="preserve">Action points addressed from previous </w:t>
            </w:r>
            <w:r w:rsidR="00CA418F" w:rsidRPr="00356F26">
              <w:rPr>
                <w:rFonts w:ascii="Arial" w:hAnsi="Arial" w:cs="Arial"/>
                <w:b/>
                <w:sz w:val="24"/>
                <w:szCs w:val="24"/>
              </w:rPr>
              <w:t>periodic</w:t>
            </w:r>
            <w:r w:rsidRPr="00356F26">
              <w:rPr>
                <w:rFonts w:ascii="Arial" w:hAnsi="Arial" w:cs="Arial"/>
                <w:b/>
                <w:sz w:val="24"/>
                <w:szCs w:val="24"/>
              </w:rPr>
              <w:t xml:space="preserve"> review report</w:t>
            </w:r>
            <w:r w:rsidRPr="00356F26">
              <w:rPr>
                <w:rFonts w:ascii="Arial" w:hAnsi="Arial" w:cs="Arial"/>
                <w:sz w:val="24"/>
                <w:szCs w:val="24"/>
              </w:rPr>
              <w:t xml:space="preserve">:  </w:t>
            </w:r>
          </w:p>
        </w:tc>
      </w:tr>
      <w:tr w:rsidR="00136F39" w:rsidRPr="00356F26" w14:paraId="7800C344" w14:textId="77777777" w:rsidTr="00BD7432">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6C118AA5" w14:textId="77777777" w:rsidR="00136F39" w:rsidRPr="00356F26" w:rsidRDefault="00136F39" w:rsidP="00CA26E2">
            <w:pPr>
              <w:rPr>
                <w:rFonts w:ascii="Arial" w:hAnsi="Arial" w:cs="Arial"/>
                <w:sz w:val="24"/>
                <w:szCs w:val="24"/>
              </w:rPr>
            </w:pPr>
            <w:r w:rsidRPr="00356F26">
              <w:rPr>
                <w:rFonts w:ascii="Arial" w:hAnsi="Arial" w:cs="Arial"/>
                <w:sz w:val="24"/>
                <w:szCs w:val="24"/>
              </w:rPr>
              <w:t>Provide</w:t>
            </w:r>
            <w:r w:rsidR="00347615" w:rsidRPr="00356F26">
              <w:rPr>
                <w:rFonts w:ascii="Arial" w:hAnsi="Arial" w:cs="Arial"/>
                <w:sz w:val="24"/>
                <w:szCs w:val="24"/>
              </w:rPr>
              <w:t xml:space="preserve"> </w:t>
            </w:r>
            <w:r w:rsidRPr="00356F26">
              <w:rPr>
                <w:rFonts w:ascii="Arial" w:hAnsi="Arial" w:cs="Arial"/>
                <w:sz w:val="24"/>
                <w:szCs w:val="24"/>
              </w:rPr>
              <w:t>an update on progress made against the actions agreed at the last periodic review</w:t>
            </w:r>
            <w:r w:rsidR="00994A10" w:rsidRPr="00356F26">
              <w:rPr>
                <w:rFonts w:ascii="Arial" w:hAnsi="Arial" w:cs="Arial"/>
                <w:sz w:val="24"/>
                <w:szCs w:val="24"/>
              </w:rPr>
              <w:t xml:space="preserve"> (</w:t>
            </w:r>
            <w:r w:rsidR="0032052D" w:rsidRPr="00356F26">
              <w:rPr>
                <w:rFonts w:ascii="Arial" w:hAnsi="Arial" w:cs="Arial"/>
                <w:sz w:val="24"/>
                <w:szCs w:val="24"/>
              </w:rPr>
              <w:t xml:space="preserve">any </w:t>
            </w:r>
            <w:r w:rsidR="00347615" w:rsidRPr="00356F26">
              <w:rPr>
                <w:rFonts w:ascii="Arial" w:hAnsi="Arial" w:cs="Arial"/>
                <w:sz w:val="24"/>
                <w:szCs w:val="24"/>
              </w:rPr>
              <w:t xml:space="preserve">previous </w:t>
            </w:r>
            <w:r w:rsidR="00994A10" w:rsidRPr="00356F26">
              <w:rPr>
                <w:rFonts w:ascii="Arial" w:hAnsi="Arial" w:cs="Arial"/>
                <w:sz w:val="24"/>
                <w:szCs w:val="24"/>
              </w:rPr>
              <w:t xml:space="preserve">action plan </w:t>
            </w:r>
            <w:r w:rsidR="0032052D" w:rsidRPr="00356F26">
              <w:rPr>
                <w:rFonts w:ascii="Arial" w:hAnsi="Arial" w:cs="Arial"/>
                <w:sz w:val="24"/>
                <w:szCs w:val="24"/>
              </w:rPr>
              <w:t xml:space="preserve">is </w:t>
            </w:r>
            <w:r w:rsidR="00994A10" w:rsidRPr="00356F26">
              <w:rPr>
                <w:rFonts w:ascii="Arial" w:hAnsi="Arial" w:cs="Arial"/>
                <w:sz w:val="24"/>
                <w:szCs w:val="24"/>
              </w:rPr>
              <w:t xml:space="preserve">to be </w:t>
            </w:r>
            <w:r w:rsidR="009127E6" w:rsidRPr="00356F26">
              <w:rPr>
                <w:rFonts w:ascii="Arial" w:hAnsi="Arial" w:cs="Arial"/>
                <w:sz w:val="24"/>
                <w:szCs w:val="24"/>
              </w:rPr>
              <w:t xml:space="preserve">updated </w:t>
            </w:r>
            <w:r w:rsidR="004A7250" w:rsidRPr="00356F26">
              <w:rPr>
                <w:rFonts w:ascii="Arial" w:hAnsi="Arial" w:cs="Arial"/>
                <w:sz w:val="24"/>
                <w:szCs w:val="24"/>
              </w:rPr>
              <w:t>and</w:t>
            </w:r>
            <w:r w:rsidR="009127E6" w:rsidRPr="00356F26">
              <w:rPr>
                <w:rFonts w:ascii="Arial" w:hAnsi="Arial" w:cs="Arial"/>
                <w:sz w:val="24"/>
                <w:szCs w:val="24"/>
              </w:rPr>
              <w:t xml:space="preserve"> </w:t>
            </w:r>
            <w:r w:rsidR="00994A10" w:rsidRPr="00356F26">
              <w:rPr>
                <w:rFonts w:ascii="Arial" w:hAnsi="Arial" w:cs="Arial"/>
                <w:sz w:val="24"/>
                <w:szCs w:val="24"/>
              </w:rPr>
              <w:t>attached to this report)</w:t>
            </w:r>
            <w:r w:rsidRPr="00356F26">
              <w:rPr>
                <w:rFonts w:ascii="Arial" w:hAnsi="Arial" w:cs="Arial"/>
                <w:sz w:val="24"/>
                <w:szCs w:val="24"/>
              </w:rPr>
              <w:t xml:space="preserve">. </w:t>
            </w:r>
            <w:r w:rsidR="00064991" w:rsidRPr="00356F26">
              <w:rPr>
                <w:rFonts w:ascii="Arial" w:hAnsi="Arial" w:cs="Arial"/>
                <w:sz w:val="24"/>
                <w:szCs w:val="24"/>
              </w:rPr>
              <w:t>S</w:t>
            </w:r>
            <w:r w:rsidRPr="00356F26">
              <w:rPr>
                <w:rFonts w:ascii="Arial" w:hAnsi="Arial" w:cs="Arial"/>
                <w:sz w:val="24"/>
                <w:szCs w:val="24"/>
              </w:rPr>
              <w:t>tate if an action is ‘incompl</w:t>
            </w:r>
            <w:r w:rsidR="0046609C" w:rsidRPr="00356F26">
              <w:rPr>
                <w:rFonts w:ascii="Arial" w:hAnsi="Arial" w:cs="Arial"/>
                <w:sz w:val="24"/>
                <w:szCs w:val="24"/>
              </w:rPr>
              <w:t xml:space="preserve">ete’, ‘ongoing’ or ‘complete’. </w:t>
            </w:r>
            <w:r w:rsidRPr="00356F26">
              <w:rPr>
                <w:rFonts w:ascii="Arial" w:hAnsi="Arial" w:cs="Arial"/>
                <w:sz w:val="24"/>
                <w:szCs w:val="24"/>
              </w:rPr>
              <w:t xml:space="preserve">Where an action is </w:t>
            </w:r>
            <w:r w:rsidR="00347615" w:rsidRPr="00356F26">
              <w:rPr>
                <w:rFonts w:ascii="Arial" w:hAnsi="Arial" w:cs="Arial"/>
                <w:sz w:val="24"/>
                <w:szCs w:val="24"/>
              </w:rPr>
              <w:t xml:space="preserve">either ‘ongoing’ or </w:t>
            </w:r>
            <w:r w:rsidRPr="00356F26">
              <w:rPr>
                <w:rFonts w:ascii="Arial" w:hAnsi="Arial" w:cs="Arial"/>
                <w:sz w:val="24"/>
                <w:szCs w:val="24"/>
              </w:rPr>
              <w:t>‘incomplete’ the reasons for t</w:t>
            </w:r>
            <w:r w:rsidR="00347615" w:rsidRPr="00356F26">
              <w:rPr>
                <w:rFonts w:ascii="Arial" w:hAnsi="Arial" w:cs="Arial"/>
                <w:sz w:val="24"/>
                <w:szCs w:val="24"/>
              </w:rPr>
              <w:t xml:space="preserve">his should be clearly explained; such actions should be transferred to the appropriate section of the current action plan </w:t>
            </w:r>
            <w:r w:rsidRPr="00356F26">
              <w:rPr>
                <w:rFonts w:ascii="Arial" w:hAnsi="Arial" w:cs="Arial"/>
                <w:sz w:val="24"/>
                <w:szCs w:val="24"/>
              </w:rPr>
              <w:t>with a time-bound plan proposed in</w:t>
            </w:r>
            <w:r w:rsidR="00994A10" w:rsidRPr="00356F26">
              <w:rPr>
                <w:rFonts w:ascii="Arial" w:hAnsi="Arial" w:cs="Arial"/>
                <w:sz w:val="24"/>
                <w:szCs w:val="24"/>
              </w:rPr>
              <w:t xml:space="preserve"> which to complete the action.</w:t>
            </w:r>
          </w:p>
        </w:tc>
      </w:tr>
      <w:tr w:rsidR="00136F39" w:rsidRPr="00356F26" w14:paraId="2655432C" w14:textId="77777777" w:rsidTr="00BD7432">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504FF420" w14:textId="77777777" w:rsidR="00136F39" w:rsidRPr="00356F26" w:rsidRDefault="00136F39" w:rsidP="00FB3810">
            <w:pPr>
              <w:pStyle w:val="ListParagraph"/>
              <w:numPr>
                <w:ilvl w:val="0"/>
                <w:numId w:val="14"/>
              </w:numPr>
              <w:rPr>
                <w:rFonts w:ascii="Arial" w:hAnsi="Arial" w:cs="Arial"/>
                <w:sz w:val="24"/>
                <w:szCs w:val="24"/>
              </w:rPr>
            </w:pPr>
            <w:r w:rsidRPr="00356F26">
              <w:rPr>
                <w:rFonts w:ascii="Arial" w:hAnsi="Arial" w:cs="Arial"/>
                <w:b/>
                <w:sz w:val="24"/>
                <w:szCs w:val="24"/>
              </w:rPr>
              <w:t xml:space="preserve">Performance Indicators </w:t>
            </w:r>
          </w:p>
        </w:tc>
      </w:tr>
      <w:tr w:rsidR="00136F39" w:rsidRPr="00356F26" w14:paraId="221D7EDB" w14:textId="77777777" w:rsidTr="00BD7432">
        <w:tc>
          <w:tcPr>
            <w:tcW w:w="13745" w:type="dxa"/>
            <w:gridSpan w:val="2"/>
            <w:tcBorders>
              <w:top w:val="single" w:sz="4" w:space="0" w:color="000000"/>
              <w:left w:val="single" w:sz="4" w:space="0" w:color="000000"/>
              <w:bottom w:val="single" w:sz="4" w:space="0" w:color="000000"/>
              <w:right w:val="single" w:sz="4" w:space="0" w:color="000000"/>
            </w:tcBorders>
          </w:tcPr>
          <w:p w14:paraId="2FFEB6C4" w14:textId="77777777" w:rsidR="00136F39" w:rsidRPr="00356F26" w:rsidRDefault="00136F39" w:rsidP="00DE1818">
            <w:pPr>
              <w:rPr>
                <w:rFonts w:ascii="Arial" w:hAnsi="Arial" w:cs="Arial"/>
                <w:sz w:val="24"/>
                <w:szCs w:val="24"/>
              </w:rPr>
            </w:pPr>
            <w:r w:rsidRPr="00356F26">
              <w:rPr>
                <w:rFonts w:ascii="Arial" w:hAnsi="Arial" w:cs="Arial"/>
                <w:sz w:val="24"/>
                <w:szCs w:val="24"/>
              </w:rPr>
              <w:t>This section covers a number of measures of performance</w:t>
            </w:r>
            <w:r w:rsidR="0032052D" w:rsidRPr="00356F26">
              <w:rPr>
                <w:rFonts w:ascii="Arial" w:hAnsi="Arial" w:cs="Arial"/>
                <w:sz w:val="24"/>
                <w:szCs w:val="24"/>
              </w:rPr>
              <w:t xml:space="preserve"> which you should have lodged in the Moodle PDR</w:t>
            </w:r>
            <w:r w:rsidRPr="00356F26">
              <w:rPr>
                <w:rFonts w:ascii="Arial" w:hAnsi="Arial" w:cs="Arial"/>
                <w:sz w:val="24"/>
                <w:szCs w:val="24"/>
              </w:rPr>
              <w:t xml:space="preserve">. You </w:t>
            </w:r>
            <w:r w:rsidR="00064991" w:rsidRPr="00356F26">
              <w:rPr>
                <w:rFonts w:ascii="Arial" w:hAnsi="Arial" w:cs="Arial"/>
                <w:sz w:val="24"/>
                <w:szCs w:val="24"/>
              </w:rPr>
              <w:t>should</w:t>
            </w:r>
            <w:r w:rsidRPr="00356F26">
              <w:rPr>
                <w:rFonts w:ascii="Arial" w:hAnsi="Arial" w:cs="Arial"/>
                <w:sz w:val="24"/>
                <w:szCs w:val="24"/>
              </w:rPr>
              <w:t xml:space="preserve"> </w:t>
            </w:r>
            <w:r w:rsidR="0032052D" w:rsidRPr="00356F26">
              <w:rPr>
                <w:rFonts w:ascii="Arial" w:hAnsi="Arial" w:cs="Arial"/>
                <w:sz w:val="24"/>
                <w:szCs w:val="24"/>
              </w:rPr>
              <w:t>provide</w:t>
            </w:r>
            <w:r w:rsidRPr="00356F26">
              <w:rPr>
                <w:rFonts w:ascii="Arial" w:hAnsi="Arial" w:cs="Arial"/>
                <w:sz w:val="24"/>
                <w:szCs w:val="24"/>
              </w:rPr>
              <w:t xml:space="preserve"> an evaluation of </w:t>
            </w:r>
            <w:r w:rsidR="00930728" w:rsidRPr="00356F26">
              <w:rPr>
                <w:rFonts w:ascii="Arial" w:hAnsi="Arial" w:cs="Arial"/>
                <w:sz w:val="24"/>
                <w:szCs w:val="24"/>
              </w:rPr>
              <w:t>this data</w:t>
            </w:r>
            <w:r w:rsidRPr="00356F26">
              <w:rPr>
                <w:rFonts w:ascii="Arial" w:hAnsi="Arial" w:cs="Arial"/>
                <w:sz w:val="24"/>
                <w:szCs w:val="24"/>
              </w:rPr>
              <w:t xml:space="preserve">, paying particular attention to </w:t>
            </w:r>
            <w:r w:rsidR="00430489" w:rsidRPr="00356F26">
              <w:rPr>
                <w:rFonts w:ascii="Arial" w:hAnsi="Arial" w:cs="Arial"/>
                <w:sz w:val="24"/>
                <w:szCs w:val="24"/>
              </w:rPr>
              <w:t xml:space="preserve">overall satisfaction </w:t>
            </w:r>
            <w:r w:rsidR="004A7250" w:rsidRPr="00356F26">
              <w:rPr>
                <w:rFonts w:ascii="Arial" w:hAnsi="Arial" w:cs="Arial"/>
                <w:sz w:val="24"/>
                <w:szCs w:val="24"/>
              </w:rPr>
              <w:t>and</w:t>
            </w:r>
            <w:r w:rsidR="00430489" w:rsidRPr="00356F26">
              <w:rPr>
                <w:rFonts w:ascii="Arial" w:hAnsi="Arial" w:cs="Arial"/>
                <w:sz w:val="24"/>
                <w:szCs w:val="24"/>
              </w:rPr>
              <w:t xml:space="preserve"> to </w:t>
            </w:r>
            <w:r w:rsidRPr="00356F26">
              <w:rPr>
                <w:rFonts w:ascii="Arial" w:hAnsi="Arial" w:cs="Arial"/>
                <w:sz w:val="24"/>
                <w:szCs w:val="24"/>
              </w:rPr>
              <w:t xml:space="preserve">any </w:t>
            </w:r>
            <w:r w:rsidR="00930728" w:rsidRPr="00356F26">
              <w:rPr>
                <w:rFonts w:ascii="Arial" w:hAnsi="Arial" w:cs="Arial"/>
                <w:sz w:val="24"/>
                <w:szCs w:val="24"/>
              </w:rPr>
              <w:t>non-completions, whatever the cause</w:t>
            </w:r>
            <w:r w:rsidR="00430489" w:rsidRPr="00356F26">
              <w:rPr>
                <w:rFonts w:ascii="Arial" w:hAnsi="Arial" w:cs="Arial"/>
                <w:sz w:val="24"/>
                <w:szCs w:val="24"/>
              </w:rPr>
              <w:t xml:space="preserve">, along with reasons </w:t>
            </w:r>
            <w:r w:rsidR="004A7250" w:rsidRPr="00356F26">
              <w:rPr>
                <w:rFonts w:ascii="Arial" w:hAnsi="Arial" w:cs="Arial"/>
                <w:sz w:val="24"/>
                <w:szCs w:val="24"/>
              </w:rPr>
              <w:t>and</w:t>
            </w:r>
            <w:r w:rsidR="00430489" w:rsidRPr="00356F26">
              <w:rPr>
                <w:rFonts w:ascii="Arial" w:hAnsi="Arial" w:cs="Arial"/>
                <w:sz w:val="24"/>
                <w:szCs w:val="24"/>
              </w:rPr>
              <w:t xml:space="preserve"> remedies for any identified shortcomings</w:t>
            </w:r>
            <w:r w:rsidR="003E03CB" w:rsidRPr="00356F26">
              <w:rPr>
                <w:rFonts w:ascii="Arial" w:hAnsi="Arial" w:cs="Arial"/>
                <w:sz w:val="24"/>
                <w:szCs w:val="24"/>
              </w:rPr>
              <w:t xml:space="preserve"> as they relate to the relevant </w:t>
            </w:r>
            <w:r w:rsidR="00A938F6" w:rsidRPr="00356F26">
              <w:rPr>
                <w:rFonts w:ascii="Arial" w:hAnsi="Arial" w:cs="Arial"/>
                <w:sz w:val="24"/>
                <w:szCs w:val="24"/>
              </w:rPr>
              <w:t>review area</w:t>
            </w:r>
            <w:r w:rsidR="00430489" w:rsidRPr="00356F26">
              <w:rPr>
                <w:rFonts w:ascii="Arial" w:hAnsi="Arial" w:cs="Arial"/>
                <w:sz w:val="24"/>
                <w:szCs w:val="24"/>
              </w:rPr>
              <w:t xml:space="preserve">. </w:t>
            </w:r>
            <w:r w:rsidRPr="00356F26">
              <w:rPr>
                <w:rFonts w:ascii="Arial" w:hAnsi="Arial" w:cs="Arial"/>
                <w:sz w:val="24"/>
                <w:szCs w:val="24"/>
              </w:rPr>
              <w:t xml:space="preserve">The </w:t>
            </w:r>
            <w:r w:rsidR="00E47A8A" w:rsidRPr="00356F26">
              <w:rPr>
                <w:rFonts w:ascii="Arial" w:hAnsi="Arial" w:cs="Arial"/>
                <w:sz w:val="24"/>
                <w:szCs w:val="24"/>
              </w:rPr>
              <w:t>measures of performance</w:t>
            </w:r>
            <w:r w:rsidRPr="00356F26">
              <w:rPr>
                <w:rFonts w:ascii="Arial" w:hAnsi="Arial" w:cs="Arial"/>
                <w:sz w:val="24"/>
                <w:szCs w:val="24"/>
              </w:rPr>
              <w:t xml:space="preserve"> are:</w:t>
            </w:r>
          </w:p>
          <w:p w14:paraId="59B6577E" w14:textId="77777777" w:rsidR="00136F39" w:rsidRPr="00356F26" w:rsidRDefault="00430489" w:rsidP="00B2081C">
            <w:pPr>
              <w:numPr>
                <w:ilvl w:val="0"/>
                <w:numId w:val="1"/>
              </w:numPr>
              <w:ind w:left="171" w:hanging="171"/>
              <w:rPr>
                <w:rFonts w:ascii="Arial" w:hAnsi="Arial" w:cs="Arial"/>
                <w:sz w:val="24"/>
                <w:szCs w:val="24"/>
              </w:rPr>
            </w:pPr>
            <w:r w:rsidRPr="00356F26">
              <w:rPr>
                <w:rFonts w:ascii="Arial" w:hAnsi="Arial" w:cs="Arial"/>
                <w:sz w:val="24"/>
                <w:szCs w:val="24"/>
              </w:rPr>
              <w:t xml:space="preserve">Overall </w:t>
            </w:r>
            <w:r w:rsidR="003E03CB" w:rsidRPr="00356F26">
              <w:rPr>
                <w:rFonts w:ascii="Arial" w:hAnsi="Arial" w:cs="Arial"/>
                <w:sz w:val="24"/>
                <w:szCs w:val="24"/>
              </w:rPr>
              <w:t>experience</w:t>
            </w:r>
            <w:r w:rsidRPr="00356F26">
              <w:rPr>
                <w:rFonts w:ascii="Arial" w:hAnsi="Arial" w:cs="Arial"/>
                <w:sz w:val="24"/>
                <w:szCs w:val="24"/>
              </w:rPr>
              <w:t xml:space="preserve"> score(s) from PRES</w:t>
            </w:r>
            <w:r w:rsidR="00064991" w:rsidRPr="00356F26">
              <w:rPr>
                <w:rFonts w:ascii="Arial" w:hAnsi="Arial" w:cs="Arial"/>
                <w:sz w:val="24"/>
                <w:szCs w:val="24"/>
              </w:rPr>
              <w:t xml:space="preserve"> and/or other measures of student satisfaction</w:t>
            </w:r>
            <w:r w:rsidR="00E47A8A" w:rsidRPr="00356F26">
              <w:rPr>
                <w:rFonts w:ascii="Arial" w:hAnsi="Arial" w:cs="Arial"/>
                <w:sz w:val="24"/>
                <w:szCs w:val="24"/>
              </w:rPr>
              <w:t>.</w:t>
            </w:r>
          </w:p>
          <w:p w14:paraId="434751E4" w14:textId="77777777" w:rsidR="00136F39" w:rsidRPr="00356F26" w:rsidRDefault="006C197F" w:rsidP="00430489">
            <w:pPr>
              <w:numPr>
                <w:ilvl w:val="0"/>
                <w:numId w:val="1"/>
              </w:numPr>
              <w:ind w:left="171" w:hanging="171"/>
              <w:rPr>
                <w:rFonts w:ascii="Arial" w:hAnsi="Arial" w:cs="Arial"/>
                <w:sz w:val="24"/>
                <w:szCs w:val="24"/>
              </w:rPr>
            </w:pPr>
            <w:r w:rsidRPr="00356F26">
              <w:rPr>
                <w:rFonts w:ascii="Arial" w:hAnsi="Arial" w:cs="Arial"/>
                <w:sz w:val="24"/>
                <w:szCs w:val="24"/>
              </w:rPr>
              <w:t xml:space="preserve">Data on </w:t>
            </w:r>
            <w:r w:rsidR="00C442E3" w:rsidRPr="00356F26">
              <w:rPr>
                <w:rFonts w:ascii="Arial" w:hAnsi="Arial" w:cs="Arial"/>
                <w:sz w:val="24"/>
                <w:szCs w:val="24"/>
              </w:rPr>
              <w:t xml:space="preserve">student cohort sizes, </w:t>
            </w:r>
            <w:r w:rsidRPr="00356F26">
              <w:rPr>
                <w:rFonts w:ascii="Arial" w:hAnsi="Arial" w:cs="Arial"/>
                <w:sz w:val="24"/>
                <w:szCs w:val="24"/>
              </w:rPr>
              <w:t xml:space="preserve">completions, failures, withdrawals </w:t>
            </w:r>
            <w:r w:rsidR="004A7250" w:rsidRPr="00356F26">
              <w:rPr>
                <w:rFonts w:ascii="Arial" w:hAnsi="Arial" w:cs="Arial"/>
                <w:sz w:val="24"/>
                <w:szCs w:val="24"/>
              </w:rPr>
              <w:t>and</w:t>
            </w:r>
            <w:r w:rsidRPr="00356F26">
              <w:rPr>
                <w:rFonts w:ascii="Arial" w:hAnsi="Arial" w:cs="Arial"/>
                <w:sz w:val="24"/>
                <w:szCs w:val="24"/>
              </w:rPr>
              <w:t xml:space="preserve"> continuing</w:t>
            </w:r>
            <w:r w:rsidR="00C442E3" w:rsidRPr="00356F26">
              <w:rPr>
                <w:rFonts w:ascii="Arial" w:hAnsi="Arial" w:cs="Arial"/>
                <w:sz w:val="24"/>
                <w:szCs w:val="24"/>
              </w:rPr>
              <w:t xml:space="preserve"> numbers for the previous 5 years</w:t>
            </w:r>
            <w:r w:rsidR="004A7250" w:rsidRPr="00356F26">
              <w:rPr>
                <w:rFonts w:ascii="Arial" w:hAnsi="Arial" w:cs="Arial"/>
                <w:sz w:val="24"/>
                <w:szCs w:val="24"/>
              </w:rPr>
              <w:t>.</w:t>
            </w:r>
          </w:p>
        </w:tc>
      </w:tr>
      <w:tr w:rsidR="00985500" w:rsidRPr="00356F26" w14:paraId="51DBD7E4" w14:textId="77777777" w:rsidTr="00985500">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60986808" w14:textId="77777777" w:rsidR="00985500" w:rsidRPr="00356F26" w:rsidRDefault="00B2081C" w:rsidP="00FB3810">
            <w:pPr>
              <w:pStyle w:val="ListParagraph"/>
              <w:numPr>
                <w:ilvl w:val="0"/>
                <w:numId w:val="14"/>
              </w:numPr>
              <w:rPr>
                <w:rFonts w:ascii="Arial" w:hAnsi="Arial" w:cs="Arial"/>
                <w:b/>
                <w:i/>
                <w:sz w:val="24"/>
                <w:szCs w:val="24"/>
              </w:rPr>
            </w:pPr>
            <w:r w:rsidRPr="00356F26">
              <w:rPr>
                <w:rFonts w:ascii="Arial" w:hAnsi="Arial" w:cs="Arial"/>
                <w:sz w:val="24"/>
                <w:szCs w:val="24"/>
              </w:rPr>
              <w:br w:type="page"/>
            </w:r>
            <w:r w:rsidR="00985500" w:rsidRPr="00356F26">
              <w:rPr>
                <w:rFonts w:ascii="Arial" w:hAnsi="Arial" w:cs="Arial"/>
                <w:sz w:val="24"/>
                <w:szCs w:val="24"/>
              </w:rPr>
              <w:br w:type="page"/>
            </w:r>
            <w:r w:rsidR="00985500" w:rsidRPr="00356F26">
              <w:rPr>
                <w:rFonts w:ascii="Arial" w:hAnsi="Arial" w:cs="Arial"/>
                <w:b/>
                <w:sz w:val="24"/>
                <w:szCs w:val="24"/>
              </w:rPr>
              <w:t>Supervision</w:t>
            </w:r>
          </w:p>
        </w:tc>
      </w:tr>
      <w:tr w:rsidR="00985500" w:rsidRPr="00356F26" w14:paraId="72510590" w14:textId="77777777" w:rsidTr="00985500">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79F62FA0" w14:textId="77777777" w:rsidR="00985500" w:rsidRPr="00356F26" w:rsidRDefault="00064991" w:rsidP="00985500">
            <w:pPr>
              <w:rPr>
                <w:rFonts w:ascii="Arial" w:hAnsi="Arial" w:cs="Arial"/>
                <w:sz w:val="24"/>
                <w:szCs w:val="24"/>
              </w:rPr>
            </w:pPr>
            <w:r w:rsidRPr="00356F26">
              <w:rPr>
                <w:rFonts w:ascii="Arial" w:hAnsi="Arial" w:cs="Arial"/>
                <w:sz w:val="24"/>
                <w:szCs w:val="24"/>
              </w:rPr>
              <w:t xml:space="preserve">Provide </w:t>
            </w:r>
            <w:r w:rsidR="00985500" w:rsidRPr="00356F26">
              <w:rPr>
                <w:rFonts w:ascii="Arial" w:hAnsi="Arial" w:cs="Arial"/>
                <w:sz w:val="24"/>
                <w:szCs w:val="24"/>
              </w:rPr>
              <w:t>an evaluation of supervisory arrangements for students</w:t>
            </w:r>
            <w:r w:rsidR="0032052D" w:rsidRPr="00356F26">
              <w:rPr>
                <w:rFonts w:ascii="Arial" w:hAnsi="Arial" w:cs="Arial"/>
                <w:sz w:val="24"/>
                <w:szCs w:val="24"/>
              </w:rPr>
              <w:t>, referring to your evidence in the Moodle PDR</w:t>
            </w:r>
            <w:r w:rsidR="00985500" w:rsidRPr="00356F26">
              <w:rPr>
                <w:rFonts w:ascii="Arial" w:hAnsi="Arial" w:cs="Arial"/>
                <w:sz w:val="24"/>
                <w:szCs w:val="24"/>
              </w:rPr>
              <w:t xml:space="preserve">. </w:t>
            </w:r>
            <w:r w:rsidR="003E03CB" w:rsidRPr="00356F26">
              <w:rPr>
                <w:rFonts w:ascii="Arial" w:hAnsi="Arial" w:cs="Arial"/>
                <w:sz w:val="24"/>
                <w:szCs w:val="24"/>
              </w:rPr>
              <w:t xml:space="preserve">Quantitative and/or qualitative data on this dimension are provided in the PRES report. Where performance is below relevant comparators and/or there is negative comment, this should be explored in your narrative and action proposed to help improve the position </w:t>
            </w:r>
            <w:r w:rsidR="003E03CB" w:rsidRPr="00356F26">
              <w:rPr>
                <w:rFonts w:ascii="Arial" w:hAnsi="Arial" w:cs="Arial"/>
                <w:b/>
                <w:sz w:val="24"/>
                <w:szCs w:val="24"/>
              </w:rPr>
              <w:t xml:space="preserve">from the perspective of the </w:t>
            </w:r>
            <w:r w:rsidR="00A938F6" w:rsidRPr="00356F26">
              <w:rPr>
                <w:rFonts w:ascii="Arial" w:hAnsi="Arial" w:cs="Arial"/>
                <w:b/>
                <w:sz w:val="24"/>
                <w:szCs w:val="24"/>
              </w:rPr>
              <w:t>review area</w:t>
            </w:r>
            <w:r w:rsidR="003E03CB" w:rsidRPr="00356F26">
              <w:rPr>
                <w:rFonts w:ascii="Arial" w:hAnsi="Arial" w:cs="Arial"/>
                <w:b/>
                <w:sz w:val="24"/>
                <w:szCs w:val="24"/>
              </w:rPr>
              <w:t xml:space="preserve"> under consideration</w:t>
            </w:r>
            <w:r w:rsidR="003E03CB" w:rsidRPr="00356F26">
              <w:rPr>
                <w:rFonts w:ascii="Arial" w:hAnsi="Arial" w:cs="Arial"/>
                <w:sz w:val="24"/>
                <w:szCs w:val="24"/>
              </w:rPr>
              <w:t xml:space="preserve">. </w:t>
            </w:r>
            <w:r w:rsidR="00985500" w:rsidRPr="00356F26">
              <w:rPr>
                <w:rFonts w:ascii="Arial" w:hAnsi="Arial" w:cs="Arial"/>
                <w:sz w:val="24"/>
                <w:szCs w:val="24"/>
              </w:rPr>
              <w:t>Where th</w:t>
            </w:r>
            <w:r w:rsidR="003B219B" w:rsidRPr="00356F26">
              <w:rPr>
                <w:rFonts w:ascii="Arial" w:hAnsi="Arial" w:cs="Arial"/>
                <w:sz w:val="24"/>
                <w:szCs w:val="24"/>
              </w:rPr>
              <w:t>e score is above the comparators and/or there is positive comment,</w:t>
            </w:r>
            <w:r w:rsidR="00985500" w:rsidRPr="00356F26">
              <w:rPr>
                <w:rFonts w:ascii="Arial" w:hAnsi="Arial" w:cs="Arial"/>
                <w:sz w:val="24"/>
                <w:szCs w:val="24"/>
              </w:rPr>
              <w:t xml:space="preserve"> you </w:t>
            </w:r>
            <w:r w:rsidRPr="00356F26">
              <w:rPr>
                <w:rFonts w:ascii="Arial" w:hAnsi="Arial" w:cs="Arial"/>
                <w:sz w:val="24"/>
                <w:szCs w:val="24"/>
              </w:rPr>
              <w:t>should suggest</w:t>
            </w:r>
            <w:r w:rsidR="00985500" w:rsidRPr="00356F26">
              <w:rPr>
                <w:rFonts w:ascii="Arial" w:hAnsi="Arial" w:cs="Arial"/>
                <w:sz w:val="24"/>
                <w:szCs w:val="24"/>
              </w:rPr>
              <w:t xml:space="preserve"> </w:t>
            </w:r>
            <w:r w:rsidR="004A7250" w:rsidRPr="00356F26">
              <w:rPr>
                <w:rFonts w:ascii="Arial" w:hAnsi="Arial" w:cs="Arial"/>
                <w:b/>
                <w:sz w:val="24"/>
                <w:szCs w:val="24"/>
              </w:rPr>
              <w:t>how</w:t>
            </w:r>
            <w:r w:rsidR="00985500" w:rsidRPr="00356F26">
              <w:rPr>
                <w:rFonts w:ascii="Arial" w:hAnsi="Arial" w:cs="Arial"/>
                <w:b/>
                <w:sz w:val="24"/>
                <w:szCs w:val="24"/>
              </w:rPr>
              <w:t xml:space="preserve"> </w:t>
            </w:r>
            <w:r w:rsidR="004A7250" w:rsidRPr="00356F26">
              <w:rPr>
                <w:rFonts w:ascii="Arial" w:hAnsi="Arial" w:cs="Arial"/>
                <w:b/>
                <w:sz w:val="24"/>
                <w:szCs w:val="24"/>
              </w:rPr>
              <w:t xml:space="preserve">your </w:t>
            </w:r>
            <w:r w:rsidR="00A938F6" w:rsidRPr="00356F26">
              <w:rPr>
                <w:rFonts w:ascii="Arial" w:hAnsi="Arial" w:cs="Arial"/>
                <w:b/>
                <w:sz w:val="24"/>
                <w:szCs w:val="24"/>
              </w:rPr>
              <w:t>review area</w:t>
            </w:r>
            <w:r w:rsidR="004A7250" w:rsidRPr="00356F26">
              <w:rPr>
                <w:rFonts w:ascii="Arial" w:hAnsi="Arial" w:cs="Arial"/>
                <w:b/>
                <w:sz w:val="24"/>
                <w:szCs w:val="24"/>
              </w:rPr>
              <w:t xml:space="preserve"> may have contributed</w:t>
            </w:r>
            <w:r w:rsidR="003B219B" w:rsidRPr="00356F26">
              <w:rPr>
                <w:rFonts w:ascii="Arial" w:hAnsi="Arial" w:cs="Arial"/>
                <w:b/>
                <w:sz w:val="24"/>
                <w:szCs w:val="24"/>
              </w:rPr>
              <w:t xml:space="preserve"> to this</w:t>
            </w:r>
            <w:r w:rsidR="004A7250" w:rsidRPr="00356F26">
              <w:rPr>
                <w:rFonts w:ascii="Arial" w:hAnsi="Arial" w:cs="Arial"/>
                <w:sz w:val="24"/>
                <w:szCs w:val="24"/>
              </w:rPr>
              <w:t xml:space="preserve">, </w:t>
            </w:r>
            <w:r w:rsidR="00985500" w:rsidRPr="00356F26">
              <w:rPr>
                <w:rFonts w:ascii="Arial" w:hAnsi="Arial" w:cs="Arial"/>
                <w:sz w:val="24"/>
                <w:szCs w:val="24"/>
              </w:rPr>
              <w:t xml:space="preserve">so that </w:t>
            </w:r>
            <w:r w:rsidR="004A7250" w:rsidRPr="00356F26">
              <w:rPr>
                <w:rFonts w:ascii="Arial" w:hAnsi="Arial" w:cs="Arial"/>
                <w:sz w:val="24"/>
                <w:szCs w:val="24"/>
              </w:rPr>
              <w:t>your</w:t>
            </w:r>
            <w:r w:rsidR="00985500" w:rsidRPr="00356F26">
              <w:rPr>
                <w:rFonts w:ascii="Arial" w:hAnsi="Arial" w:cs="Arial"/>
                <w:sz w:val="24"/>
                <w:szCs w:val="24"/>
              </w:rPr>
              <w:t xml:space="preserve"> good practice can be shared across the institution.</w:t>
            </w:r>
            <w:r w:rsidR="00430489" w:rsidRPr="00356F26">
              <w:rPr>
                <w:rFonts w:ascii="Arial" w:hAnsi="Arial" w:cs="Arial"/>
                <w:sz w:val="24"/>
                <w:szCs w:val="24"/>
              </w:rPr>
              <w:t xml:space="preserve"> </w:t>
            </w:r>
            <w:r w:rsidR="00985500" w:rsidRPr="00356F26">
              <w:rPr>
                <w:rFonts w:ascii="Arial" w:hAnsi="Arial" w:cs="Arial"/>
                <w:sz w:val="24"/>
                <w:szCs w:val="24"/>
              </w:rPr>
              <w:t>In writing the evaluation, you may find it helpful to consider some of the following points (this is not to be considered as an exclusive or exhaustive list):</w:t>
            </w:r>
          </w:p>
          <w:p w14:paraId="748DF93E" w14:textId="77777777" w:rsidR="00985500" w:rsidRPr="00356F26" w:rsidRDefault="00985500" w:rsidP="00985500">
            <w:pPr>
              <w:numPr>
                <w:ilvl w:val="0"/>
                <w:numId w:val="5"/>
              </w:numPr>
              <w:ind w:left="171" w:hanging="171"/>
              <w:rPr>
                <w:rFonts w:ascii="Arial" w:hAnsi="Arial" w:cs="Arial"/>
                <w:sz w:val="24"/>
                <w:szCs w:val="24"/>
              </w:rPr>
            </w:pPr>
            <w:r w:rsidRPr="00356F26">
              <w:rPr>
                <w:rFonts w:ascii="Arial" w:hAnsi="Arial" w:cs="Arial"/>
                <w:sz w:val="24"/>
                <w:szCs w:val="24"/>
              </w:rPr>
              <w:t>There are clear criteria for how supervisors are appointed.</w:t>
            </w:r>
          </w:p>
          <w:p w14:paraId="059FC3ED" w14:textId="77777777" w:rsidR="00A72783" w:rsidRPr="00356F26" w:rsidRDefault="00243A0B" w:rsidP="00985500">
            <w:pPr>
              <w:numPr>
                <w:ilvl w:val="0"/>
                <w:numId w:val="5"/>
              </w:numPr>
              <w:ind w:left="171" w:hanging="171"/>
              <w:rPr>
                <w:rFonts w:ascii="Arial" w:hAnsi="Arial" w:cs="Arial"/>
                <w:sz w:val="24"/>
                <w:szCs w:val="24"/>
              </w:rPr>
            </w:pPr>
            <w:r w:rsidRPr="00356F26">
              <w:rPr>
                <w:rFonts w:ascii="Arial" w:hAnsi="Arial" w:cs="Arial"/>
                <w:sz w:val="24"/>
                <w:szCs w:val="24"/>
              </w:rPr>
              <w:lastRenderedPageBreak/>
              <w:t xml:space="preserve">Supervisors’ </w:t>
            </w:r>
            <w:r w:rsidR="00A72783" w:rsidRPr="00356F26">
              <w:rPr>
                <w:rFonts w:ascii="Arial" w:hAnsi="Arial" w:cs="Arial"/>
                <w:sz w:val="24"/>
                <w:szCs w:val="24"/>
              </w:rPr>
              <w:t xml:space="preserve">capacity to </w:t>
            </w:r>
            <w:r w:rsidR="002C518E" w:rsidRPr="00356F26">
              <w:rPr>
                <w:rFonts w:ascii="Arial" w:hAnsi="Arial" w:cs="Arial"/>
                <w:sz w:val="24"/>
                <w:szCs w:val="24"/>
              </w:rPr>
              <w:t>deal with</w:t>
            </w:r>
            <w:r w:rsidR="00A72783" w:rsidRPr="00356F26">
              <w:rPr>
                <w:rFonts w:ascii="Arial" w:hAnsi="Arial" w:cs="Arial"/>
                <w:sz w:val="24"/>
                <w:szCs w:val="24"/>
              </w:rPr>
              <w:t xml:space="preserve"> the numbers and types of students they are allocated</w:t>
            </w:r>
            <w:r w:rsidRPr="00356F26">
              <w:rPr>
                <w:rFonts w:ascii="Arial" w:hAnsi="Arial" w:cs="Arial"/>
                <w:sz w:val="24"/>
                <w:szCs w:val="24"/>
              </w:rPr>
              <w:t xml:space="preserve"> is </w:t>
            </w:r>
            <w:r w:rsidR="002C518E" w:rsidRPr="00356F26">
              <w:rPr>
                <w:rFonts w:ascii="Arial" w:hAnsi="Arial" w:cs="Arial"/>
                <w:sz w:val="24"/>
                <w:szCs w:val="24"/>
              </w:rPr>
              <w:t xml:space="preserve">appropriate and </w:t>
            </w:r>
            <w:r w:rsidRPr="00356F26">
              <w:rPr>
                <w:rFonts w:ascii="Arial" w:hAnsi="Arial" w:cs="Arial"/>
                <w:sz w:val="24"/>
                <w:szCs w:val="24"/>
              </w:rPr>
              <w:t>monitored</w:t>
            </w:r>
            <w:r w:rsidR="00A72783" w:rsidRPr="00356F26">
              <w:rPr>
                <w:rFonts w:ascii="Arial" w:hAnsi="Arial" w:cs="Arial"/>
                <w:sz w:val="24"/>
                <w:szCs w:val="24"/>
              </w:rPr>
              <w:t xml:space="preserve">, bearing in mind the University’s published regulations on supervisory workload allowances. </w:t>
            </w:r>
          </w:p>
          <w:p w14:paraId="5D2C0D13" w14:textId="77777777" w:rsidR="00985500" w:rsidRPr="00356F26" w:rsidRDefault="00985500" w:rsidP="00985500">
            <w:pPr>
              <w:numPr>
                <w:ilvl w:val="0"/>
                <w:numId w:val="5"/>
              </w:numPr>
              <w:ind w:left="171" w:hanging="171"/>
              <w:rPr>
                <w:rFonts w:ascii="Arial" w:hAnsi="Arial" w:cs="Arial"/>
                <w:sz w:val="24"/>
                <w:szCs w:val="24"/>
              </w:rPr>
            </w:pPr>
            <w:r w:rsidRPr="00356F26">
              <w:rPr>
                <w:rFonts w:ascii="Arial" w:hAnsi="Arial" w:cs="Arial"/>
                <w:sz w:val="24"/>
                <w:szCs w:val="24"/>
              </w:rPr>
              <w:t xml:space="preserve">Supervisors have relevant skills </w:t>
            </w:r>
            <w:r w:rsidR="004A7250" w:rsidRPr="00356F26">
              <w:rPr>
                <w:rFonts w:ascii="Arial" w:hAnsi="Arial" w:cs="Arial"/>
                <w:sz w:val="24"/>
                <w:szCs w:val="24"/>
              </w:rPr>
              <w:t>and</w:t>
            </w:r>
            <w:r w:rsidRPr="00356F26">
              <w:rPr>
                <w:rFonts w:ascii="Arial" w:hAnsi="Arial" w:cs="Arial"/>
                <w:sz w:val="24"/>
                <w:szCs w:val="24"/>
              </w:rPr>
              <w:t xml:space="preserve"> knowledge, are fully trained </w:t>
            </w:r>
            <w:r w:rsidR="004A7250" w:rsidRPr="00356F26">
              <w:rPr>
                <w:rFonts w:ascii="Arial" w:hAnsi="Arial" w:cs="Arial"/>
                <w:sz w:val="24"/>
                <w:szCs w:val="24"/>
              </w:rPr>
              <w:t>and</w:t>
            </w:r>
            <w:r w:rsidRPr="00356F26">
              <w:rPr>
                <w:rFonts w:ascii="Arial" w:hAnsi="Arial" w:cs="Arial"/>
                <w:sz w:val="24"/>
                <w:szCs w:val="24"/>
              </w:rPr>
              <w:t xml:space="preserve"> given opportunities to undertake relevant training </w:t>
            </w:r>
            <w:r w:rsidR="004A7250" w:rsidRPr="00356F26">
              <w:rPr>
                <w:rFonts w:ascii="Arial" w:hAnsi="Arial" w:cs="Arial"/>
                <w:sz w:val="24"/>
                <w:szCs w:val="24"/>
              </w:rPr>
              <w:t>and</w:t>
            </w:r>
            <w:r w:rsidRPr="00356F26">
              <w:rPr>
                <w:rFonts w:ascii="Arial" w:hAnsi="Arial" w:cs="Arial"/>
                <w:sz w:val="24"/>
                <w:szCs w:val="24"/>
              </w:rPr>
              <w:t xml:space="preserve"> professional development.</w:t>
            </w:r>
          </w:p>
          <w:p w14:paraId="7DFE71A8" w14:textId="77777777" w:rsidR="00985500" w:rsidRPr="00356F26" w:rsidRDefault="00985500" w:rsidP="00985500">
            <w:pPr>
              <w:numPr>
                <w:ilvl w:val="0"/>
                <w:numId w:val="3"/>
              </w:numPr>
              <w:ind w:left="171" w:hanging="171"/>
              <w:rPr>
                <w:rFonts w:ascii="Arial" w:hAnsi="Arial" w:cs="Arial"/>
                <w:sz w:val="24"/>
                <w:szCs w:val="24"/>
              </w:rPr>
            </w:pPr>
            <w:r w:rsidRPr="00356F26">
              <w:rPr>
                <w:rFonts w:ascii="Arial" w:hAnsi="Arial" w:cs="Arial"/>
                <w:sz w:val="24"/>
                <w:szCs w:val="24"/>
              </w:rPr>
              <w:t>Supervisors underst</w:t>
            </w:r>
            <w:r w:rsidR="004A7250" w:rsidRPr="00356F26">
              <w:rPr>
                <w:rFonts w:ascii="Arial" w:hAnsi="Arial" w:cs="Arial"/>
                <w:sz w:val="24"/>
                <w:szCs w:val="24"/>
              </w:rPr>
              <w:t>and</w:t>
            </w:r>
            <w:r w:rsidRPr="00356F26">
              <w:rPr>
                <w:rFonts w:ascii="Arial" w:hAnsi="Arial" w:cs="Arial"/>
                <w:sz w:val="24"/>
                <w:szCs w:val="24"/>
              </w:rPr>
              <w:t xml:space="preserve"> </w:t>
            </w:r>
            <w:r w:rsidR="004A7250" w:rsidRPr="00356F26">
              <w:rPr>
                <w:rFonts w:ascii="Arial" w:hAnsi="Arial" w:cs="Arial"/>
                <w:sz w:val="24"/>
                <w:szCs w:val="24"/>
              </w:rPr>
              <w:t>and</w:t>
            </w:r>
            <w:r w:rsidRPr="00356F26">
              <w:rPr>
                <w:rFonts w:ascii="Arial" w:hAnsi="Arial" w:cs="Arial"/>
                <w:sz w:val="24"/>
                <w:szCs w:val="24"/>
              </w:rPr>
              <w:t xml:space="preserve"> execute their responsibilities, including identifying, planning </w:t>
            </w:r>
            <w:r w:rsidR="004A7250" w:rsidRPr="00356F26">
              <w:rPr>
                <w:rFonts w:ascii="Arial" w:hAnsi="Arial" w:cs="Arial"/>
                <w:sz w:val="24"/>
                <w:szCs w:val="24"/>
              </w:rPr>
              <w:t>and</w:t>
            </w:r>
            <w:r w:rsidRPr="00356F26">
              <w:rPr>
                <w:rFonts w:ascii="Arial" w:hAnsi="Arial" w:cs="Arial"/>
                <w:sz w:val="24"/>
                <w:szCs w:val="24"/>
              </w:rPr>
              <w:t xml:space="preserve"> fostering students’ training </w:t>
            </w:r>
            <w:r w:rsidR="004A7250" w:rsidRPr="00356F26">
              <w:rPr>
                <w:rFonts w:ascii="Arial" w:hAnsi="Arial" w:cs="Arial"/>
                <w:sz w:val="24"/>
                <w:szCs w:val="24"/>
              </w:rPr>
              <w:t>and</w:t>
            </w:r>
            <w:r w:rsidRPr="00356F26">
              <w:rPr>
                <w:rFonts w:ascii="Arial" w:hAnsi="Arial" w:cs="Arial"/>
                <w:sz w:val="24"/>
                <w:szCs w:val="24"/>
              </w:rPr>
              <w:t xml:space="preserve"> development, providing constructive feedback to help students direct their research activities, involvement in </w:t>
            </w:r>
            <w:r w:rsidR="00243A0B" w:rsidRPr="00356F26">
              <w:rPr>
                <w:rFonts w:ascii="Arial" w:hAnsi="Arial" w:cs="Arial"/>
                <w:sz w:val="24"/>
                <w:szCs w:val="24"/>
              </w:rPr>
              <w:t xml:space="preserve">research progress monitoring, </w:t>
            </w:r>
            <w:r w:rsidRPr="00356F26">
              <w:rPr>
                <w:rFonts w:ascii="Arial" w:hAnsi="Arial" w:cs="Arial"/>
                <w:sz w:val="24"/>
                <w:szCs w:val="24"/>
              </w:rPr>
              <w:t xml:space="preserve">annual </w:t>
            </w:r>
            <w:r w:rsidR="004A7250" w:rsidRPr="00356F26">
              <w:rPr>
                <w:rFonts w:ascii="Arial" w:hAnsi="Arial" w:cs="Arial"/>
                <w:sz w:val="24"/>
                <w:szCs w:val="24"/>
              </w:rPr>
              <w:t>and</w:t>
            </w:r>
            <w:r w:rsidRPr="00356F26">
              <w:rPr>
                <w:rFonts w:ascii="Arial" w:hAnsi="Arial" w:cs="Arial"/>
                <w:sz w:val="24"/>
                <w:szCs w:val="24"/>
              </w:rPr>
              <w:t xml:space="preserve"> mid-</w:t>
            </w:r>
            <w:proofErr w:type="spellStart"/>
            <w:r w:rsidRPr="00356F26">
              <w:rPr>
                <w:rFonts w:ascii="Arial" w:hAnsi="Arial" w:cs="Arial"/>
                <w:sz w:val="24"/>
                <w:szCs w:val="24"/>
              </w:rPr>
              <w:t>programme</w:t>
            </w:r>
            <w:proofErr w:type="spellEnd"/>
            <w:r w:rsidRPr="00356F26">
              <w:rPr>
                <w:rFonts w:ascii="Arial" w:hAnsi="Arial" w:cs="Arial"/>
                <w:sz w:val="24"/>
                <w:szCs w:val="24"/>
              </w:rPr>
              <w:t xml:space="preserve"> reviews </w:t>
            </w:r>
            <w:r w:rsidR="004A7250" w:rsidRPr="00356F26">
              <w:rPr>
                <w:rFonts w:ascii="Arial" w:hAnsi="Arial" w:cs="Arial"/>
                <w:sz w:val="24"/>
                <w:szCs w:val="24"/>
              </w:rPr>
              <w:t>and</w:t>
            </w:r>
            <w:r w:rsidRPr="00356F26">
              <w:rPr>
                <w:rFonts w:ascii="Arial" w:hAnsi="Arial" w:cs="Arial"/>
                <w:sz w:val="24"/>
                <w:szCs w:val="24"/>
              </w:rPr>
              <w:t xml:space="preserve"> preparation for final assessment.</w:t>
            </w:r>
          </w:p>
          <w:p w14:paraId="255B3F7B" w14:textId="77777777" w:rsidR="00985500" w:rsidRPr="00356F26" w:rsidRDefault="00985500" w:rsidP="00985500">
            <w:pPr>
              <w:numPr>
                <w:ilvl w:val="0"/>
                <w:numId w:val="3"/>
              </w:numPr>
              <w:ind w:left="171" w:hanging="171"/>
              <w:rPr>
                <w:rFonts w:ascii="Arial" w:hAnsi="Arial" w:cs="Arial"/>
                <w:sz w:val="24"/>
                <w:szCs w:val="24"/>
              </w:rPr>
            </w:pPr>
            <w:r w:rsidRPr="00356F26">
              <w:rPr>
                <w:rFonts w:ascii="Arial" w:hAnsi="Arial" w:cs="Arial"/>
                <w:sz w:val="24"/>
                <w:szCs w:val="24"/>
              </w:rPr>
              <w:t xml:space="preserve">Supervisors based in collaborative </w:t>
            </w:r>
            <w:proofErr w:type="spellStart"/>
            <w:r w:rsidRPr="00356F26">
              <w:rPr>
                <w:rFonts w:ascii="Arial" w:hAnsi="Arial" w:cs="Arial"/>
                <w:sz w:val="24"/>
                <w:szCs w:val="24"/>
              </w:rPr>
              <w:t>organisations</w:t>
            </w:r>
            <w:proofErr w:type="spellEnd"/>
            <w:r w:rsidRPr="00356F26">
              <w:rPr>
                <w:rFonts w:ascii="Arial" w:hAnsi="Arial" w:cs="Arial"/>
                <w:sz w:val="24"/>
                <w:szCs w:val="24"/>
              </w:rPr>
              <w:t xml:space="preserve"> are trained </w:t>
            </w:r>
            <w:r w:rsidR="004A7250" w:rsidRPr="00356F26">
              <w:rPr>
                <w:rFonts w:ascii="Arial" w:hAnsi="Arial" w:cs="Arial"/>
                <w:sz w:val="24"/>
                <w:szCs w:val="24"/>
              </w:rPr>
              <w:t>and</w:t>
            </w:r>
            <w:r w:rsidRPr="00356F26">
              <w:rPr>
                <w:rFonts w:ascii="Arial" w:hAnsi="Arial" w:cs="Arial"/>
                <w:sz w:val="24"/>
                <w:szCs w:val="24"/>
              </w:rPr>
              <w:t xml:space="preserve"> underst</w:t>
            </w:r>
            <w:r w:rsidR="00891610" w:rsidRPr="00356F26">
              <w:rPr>
                <w:rFonts w:ascii="Arial" w:hAnsi="Arial" w:cs="Arial"/>
                <w:sz w:val="24"/>
                <w:szCs w:val="24"/>
              </w:rPr>
              <w:t>and</w:t>
            </w:r>
            <w:r w:rsidRPr="00356F26">
              <w:rPr>
                <w:rFonts w:ascii="Arial" w:hAnsi="Arial" w:cs="Arial"/>
                <w:sz w:val="24"/>
                <w:szCs w:val="24"/>
              </w:rPr>
              <w:t xml:space="preserve"> their responsibilities.</w:t>
            </w:r>
          </w:p>
          <w:p w14:paraId="389F187E" w14:textId="77777777" w:rsidR="00985500" w:rsidRPr="00356F26" w:rsidRDefault="00985500" w:rsidP="00985500">
            <w:pPr>
              <w:numPr>
                <w:ilvl w:val="0"/>
                <w:numId w:val="3"/>
              </w:numPr>
              <w:ind w:left="171" w:hanging="171"/>
              <w:rPr>
                <w:rFonts w:ascii="Arial" w:hAnsi="Arial" w:cs="Arial"/>
                <w:sz w:val="24"/>
                <w:szCs w:val="24"/>
              </w:rPr>
            </w:pPr>
            <w:r w:rsidRPr="00356F26">
              <w:rPr>
                <w:rFonts w:ascii="Arial" w:hAnsi="Arial" w:cs="Arial"/>
                <w:sz w:val="24"/>
                <w:szCs w:val="24"/>
              </w:rPr>
              <w:t>Supervisors know where to go if they need support/advice.</w:t>
            </w:r>
          </w:p>
          <w:p w14:paraId="4A7B6633" w14:textId="77777777" w:rsidR="00985500" w:rsidRPr="00356F26" w:rsidRDefault="00985500" w:rsidP="00985500">
            <w:pPr>
              <w:numPr>
                <w:ilvl w:val="0"/>
                <w:numId w:val="3"/>
              </w:numPr>
              <w:ind w:left="171" w:hanging="171"/>
              <w:rPr>
                <w:rFonts w:ascii="Arial" w:hAnsi="Arial" w:cs="Arial"/>
                <w:sz w:val="24"/>
                <w:szCs w:val="24"/>
              </w:rPr>
            </w:pPr>
            <w:r w:rsidRPr="00356F26">
              <w:rPr>
                <w:rFonts w:ascii="Arial" w:hAnsi="Arial" w:cs="Arial"/>
                <w:sz w:val="24"/>
                <w:szCs w:val="24"/>
              </w:rPr>
              <w:t xml:space="preserve">Supervisory sessions take place (at least monthly) </w:t>
            </w:r>
            <w:r w:rsidR="004A7250" w:rsidRPr="00356F26">
              <w:rPr>
                <w:rFonts w:ascii="Arial" w:hAnsi="Arial" w:cs="Arial"/>
                <w:sz w:val="24"/>
                <w:szCs w:val="24"/>
              </w:rPr>
              <w:t>and</w:t>
            </w:r>
            <w:r w:rsidRPr="00356F26">
              <w:rPr>
                <w:rFonts w:ascii="Arial" w:hAnsi="Arial" w:cs="Arial"/>
                <w:sz w:val="24"/>
                <w:szCs w:val="24"/>
              </w:rPr>
              <w:t xml:space="preserve"> are monitored in writing. </w:t>
            </w:r>
          </w:p>
          <w:p w14:paraId="7B0C96DA" w14:textId="77777777" w:rsidR="00985500" w:rsidRPr="00356F26" w:rsidRDefault="00985500" w:rsidP="00985500">
            <w:pPr>
              <w:numPr>
                <w:ilvl w:val="0"/>
                <w:numId w:val="3"/>
              </w:numPr>
              <w:ind w:left="171" w:hanging="171"/>
              <w:rPr>
                <w:rFonts w:ascii="Arial" w:hAnsi="Arial" w:cs="Arial"/>
                <w:sz w:val="24"/>
                <w:szCs w:val="24"/>
              </w:rPr>
            </w:pPr>
            <w:r w:rsidRPr="00356F26">
              <w:rPr>
                <w:rFonts w:ascii="Arial" w:hAnsi="Arial" w:cs="Arial"/>
                <w:sz w:val="24"/>
                <w:szCs w:val="24"/>
              </w:rPr>
              <w:t>A procedure is in place if the student-supervisor relationship breaks down.</w:t>
            </w:r>
          </w:p>
          <w:p w14:paraId="2D0431B7" w14:textId="77777777" w:rsidR="00985500" w:rsidRPr="00356F26" w:rsidRDefault="00985500" w:rsidP="00985500">
            <w:pPr>
              <w:numPr>
                <w:ilvl w:val="0"/>
                <w:numId w:val="3"/>
              </w:numPr>
              <w:ind w:left="171" w:hanging="171"/>
              <w:rPr>
                <w:rFonts w:ascii="Arial" w:hAnsi="Arial" w:cs="Arial"/>
                <w:sz w:val="24"/>
                <w:szCs w:val="24"/>
              </w:rPr>
            </w:pPr>
            <w:r w:rsidRPr="00356F26">
              <w:rPr>
                <w:rFonts w:ascii="Arial" w:hAnsi="Arial" w:cs="Arial"/>
                <w:sz w:val="24"/>
                <w:szCs w:val="24"/>
              </w:rPr>
              <w:t xml:space="preserve">There are effective mechanisms in place to ensure minimum expectations are met regarding contact between research students </w:t>
            </w:r>
            <w:r w:rsidR="004A7250" w:rsidRPr="00356F26">
              <w:rPr>
                <w:rFonts w:ascii="Arial" w:hAnsi="Arial" w:cs="Arial"/>
                <w:sz w:val="24"/>
                <w:szCs w:val="24"/>
              </w:rPr>
              <w:t>and</w:t>
            </w:r>
            <w:r w:rsidRPr="00356F26">
              <w:rPr>
                <w:rFonts w:ascii="Arial" w:hAnsi="Arial" w:cs="Arial"/>
                <w:sz w:val="24"/>
                <w:szCs w:val="24"/>
              </w:rPr>
              <w:t xml:space="preserve"> supervisory teams.</w:t>
            </w:r>
          </w:p>
          <w:p w14:paraId="14F41186" w14:textId="77777777" w:rsidR="00985500" w:rsidRPr="00356F26" w:rsidRDefault="00985500" w:rsidP="00985500">
            <w:pPr>
              <w:numPr>
                <w:ilvl w:val="0"/>
                <w:numId w:val="5"/>
              </w:numPr>
              <w:ind w:left="171" w:hanging="171"/>
              <w:rPr>
                <w:rFonts w:ascii="Arial" w:hAnsi="Arial" w:cs="Arial"/>
                <w:sz w:val="24"/>
                <w:szCs w:val="24"/>
              </w:rPr>
            </w:pPr>
            <w:r w:rsidRPr="00356F26">
              <w:rPr>
                <w:rFonts w:ascii="Arial" w:hAnsi="Arial" w:cs="Arial"/>
                <w:sz w:val="24"/>
                <w:szCs w:val="24"/>
              </w:rPr>
              <w:t xml:space="preserve">Any themes relating to supervision, good or bad, that have emerged from student feedback </w:t>
            </w:r>
            <w:r w:rsidR="004A7250" w:rsidRPr="00356F26">
              <w:rPr>
                <w:rFonts w:ascii="Arial" w:hAnsi="Arial" w:cs="Arial"/>
                <w:sz w:val="24"/>
                <w:szCs w:val="24"/>
              </w:rPr>
              <w:t>and</w:t>
            </w:r>
            <w:r w:rsidRPr="00356F26">
              <w:rPr>
                <w:rFonts w:ascii="Arial" w:hAnsi="Arial" w:cs="Arial"/>
                <w:sz w:val="24"/>
                <w:szCs w:val="24"/>
              </w:rPr>
              <w:t>/or complaints or appeals.</w:t>
            </w:r>
          </w:p>
        </w:tc>
      </w:tr>
      <w:tr w:rsidR="00985500" w:rsidRPr="00356F26" w14:paraId="63782769" w14:textId="77777777" w:rsidTr="00985500">
        <w:trPr>
          <w:trHeight w:val="70"/>
        </w:trPr>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294F54E2" w14:textId="77777777" w:rsidR="00985500" w:rsidRPr="00356F26" w:rsidRDefault="00985500" w:rsidP="00FB3810">
            <w:pPr>
              <w:pStyle w:val="ListParagraph"/>
              <w:numPr>
                <w:ilvl w:val="0"/>
                <w:numId w:val="14"/>
              </w:numPr>
              <w:rPr>
                <w:rFonts w:ascii="Arial" w:hAnsi="Arial" w:cs="Arial"/>
                <w:sz w:val="24"/>
                <w:szCs w:val="24"/>
              </w:rPr>
            </w:pPr>
            <w:r w:rsidRPr="00356F26">
              <w:rPr>
                <w:rFonts w:ascii="Arial" w:hAnsi="Arial" w:cs="Arial"/>
                <w:sz w:val="24"/>
                <w:szCs w:val="24"/>
              </w:rPr>
              <w:lastRenderedPageBreak/>
              <w:br w:type="page"/>
            </w:r>
            <w:r w:rsidRPr="00356F26">
              <w:rPr>
                <w:rFonts w:ascii="Arial" w:hAnsi="Arial" w:cs="Arial"/>
                <w:sz w:val="24"/>
                <w:szCs w:val="24"/>
              </w:rPr>
              <w:br w:type="page"/>
            </w:r>
            <w:r w:rsidRPr="00356F26">
              <w:rPr>
                <w:rFonts w:ascii="Arial" w:hAnsi="Arial" w:cs="Arial"/>
                <w:b/>
                <w:sz w:val="24"/>
                <w:szCs w:val="24"/>
              </w:rPr>
              <w:t>Resources</w:t>
            </w:r>
          </w:p>
        </w:tc>
      </w:tr>
      <w:tr w:rsidR="00985500" w:rsidRPr="00356F26" w14:paraId="07440877" w14:textId="77777777" w:rsidTr="00985500">
        <w:trPr>
          <w:trHeight w:val="2456"/>
        </w:trPr>
        <w:tc>
          <w:tcPr>
            <w:tcW w:w="13745" w:type="dxa"/>
            <w:gridSpan w:val="2"/>
            <w:tcBorders>
              <w:top w:val="single" w:sz="4" w:space="0" w:color="000000"/>
              <w:left w:val="single" w:sz="4" w:space="0" w:color="000000"/>
              <w:bottom w:val="single" w:sz="4" w:space="0" w:color="000000"/>
              <w:right w:val="single" w:sz="4" w:space="0" w:color="000000"/>
            </w:tcBorders>
          </w:tcPr>
          <w:p w14:paraId="138CC1A9" w14:textId="77777777" w:rsidR="003B219B" w:rsidRPr="00356F26" w:rsidRDefault="004704CB" w:rsidP="00985500">
            <w:pPr>
              <w:numPr>
                <w:ilvl w:val="0"/>
                <w:numId w:val="5"/>
              </w:numPr>
              <w:ind w:left="171" w:hanging="171"/>
              <w:rPr>
                <w:rFonts w:ascii="Arial" w:hAnsi="Arial" w:cs="Arial"/>
                <w:sz w:val="24"/>
                <w:szCs w:val="24"/>
              </w:rPr>
            </w:pPr>
            <w:r w:rsidRPr="00356F26">
              <w:rPr>
                <w:rFonts w:ascii="Arial" w:hAnsi="Arial" w:cs="Arial"/>
                <w:sz w:val="24"/>
                <w:szCs w:val="24"/>
              </w:rPr>
              <w:t xml:space="preserve">Provide </w:t>
            </w:r>
            <w:r w:rsidR="00985500" w:rsidRPr="00356F26">
              <w:rPr>
                <w:rFonts w:ascii="Arial" w:hAnsi="Arial" w:cs="Arial"/>
                <w:sz w:val="24"/>
                <w:szCs w:val="24"/>
              </w:rPr>
              <w:t>an evaluation of the resources available to students</w:t>
            </w:r>
            <w:r w:rsidR="0032052D" w:rsidRPr="00356F26">
              <w:rPr>
                <w:rFonts w:ascii="Arial" w:hAnsi="Arial" w:cs="Arial"/>
                <w:sz w:val="24"/>
                <w:szCs w:val="24"/>
              </w:rPr>
              <w:t>, referring to your evidence in the Moodle PDR</w:t>
            </w:r>
            <w:r w:rsidR="00985500" w:rsidRPr="00356F26">
              <w:rPr>
                <w:rFonts w:ascii="Arial" w:hAnsi="Arial" w:cs="Arial"/>
                <w:sz w:val="24"/>
                <w:szCs w:val="24"/>
              </w:rPr>
              <w:t xml:space="preserve">. </w:t>
            </w:r>
            <w:r w:rsidR="003B219B" w:rsidRPr="00356F26">
              <w:rPr>
                <w:rFonts w:ascii="Arial" w:hAnsi="Arial" w:cs="Arial"/>
                <w:sz w:val="24"/>
                <w:szCs w:val="24"/>
              </w:rPr>
              <w:t xml:space="preserve">Quantitative and/or qualitative data on this dimension are provided in the PRES report. Where performance is below relevant comparators and/or there is negative comment, this should be explored in your narrative and action proposed to help improve the position </w:t>
            </w:r>
            <w:r w:rsidR="003B219B" w:rsidRPr="00356F26">
              <w:rPr>
                <w:rFonts w:ascii="Arial" w:hAnsi="Arial" w:cs="Arial"/>
                <w:b/>
                <w:sz w:val="24"/>
                <w:szCs w:val="24"/>
              </w:rPr>
              <w:t xml:space="preserve">from the perspective of the </w:t>
            </w:r>
            <w:r w:rsidR="00A938F6" w:rsidRPr="00356F26">
              <w:rPr>
                <w:rFonts w:ascii="Arial" w:hAnsi="Arial" w:cs="Arial"/>
                <w:b/>
                <w:sz w:val="24"/>
                <w:szCs w:val="24"/>
              </w:rPr>
              <w:t>review area</w:t>
            </w:r>
            <w:r w:rsidR="003B219B" w:rsidRPr="00356F26">
              <w:rPr>
                <w:rFonts w:ascii="Arial" w:hAnsi="Arial" w:cs="Arial"/>
                <w:b/>
                <w:sz w:val="24"/>
                <w:szCs w:val="24"/>
              </w:rPr>
              <w:t xml:space="preserve"> under consideration</w:t>
            </w:r>
            <w:r w:rsidR="003B219B" w:rsidRPr="00356F26">
              <w:rPr>
                <w:rFonts w:ascii="Arial" w:hAnsi="Arial" w:cs="Arial"/>
                <w:sz w:val="24"/>
                <w:szCs w:val="24"/>
              </w:rPr>
              <w:t xml:space="preserve">. Where the score is above the comparators and/or there is positive comment, you </w:t>
            </w:r>
            <w:r w:rsidRPr="00356F26">
              <w:rPr>
                <w:rFonts w:ascii="Arial" w:hAnsi="Arial" w:cs="Arial"/>
                <w:sz w:val="24"/>
                <w:szCs w:val="24"/>
              </w:rPr>
              <w:t>should</w:t>
            </w:r>
            <w:r w:rsidR="003B219B" w:rsidRPr="00356F26">
              <w:rPr>
                <w:rFonts w:ascii="Arial" w:hAnsi="Arial" w:cs="Arial"/>
                <w:sz w:val="24"/>
                <w:szCs w:val="24"/>
              </w:rPr>
              <w:t xml:space="preserve"> suggest </w:t>
            </w:r>
            <w:r w:rsidR="003B219B" w:rsidRPr="00356F26">
              <w:rPr>
                <w:rFonts w:ascii="Arial" w:hAnsi="Arial" w:cs="Arial"/>
                <w:b/>
                <w:sz w:val="24"/>
                <w:szCs w:val="24"/>
              </w:rPr>
              <w:t xml:space="preserve">how your </w:t>
            </w:r>
            <w:r w:rsidR="00A938F6" w:rsidRPr="00356F26">
              <w:rPr>
                <w:rFonts w:ascii="Arial" w:hAnsi="Arial" w:cs="Arial"/>
                <w:b/>
                <w:sz w:val="24"/>
                <w:szCs w:val="24"/>
              </w:rPr>
              <w:t>review area</w:t>
            </w:r>
            <w:r w:rsidR="003B219B" w:rsidRPr="00356F26">
              <w:rPr>
                <w:rFonts w:ascii="Arial" w:hAnsi="Arial" w:cs="Arial"/>
                <w:b/>
                <w:sz w:val="24"/>
                <w:szCs w:val="24"/>
              </w:rPr>
              <w:t xml:space="preserve"> may have contributed to this</w:t>
            </w:r>
            <w:r w:rsidR="003B219B" w:rsidRPr="00356F26">
              <w:rPr>
                <w:rFonts w:ascii="Arial" w:hAnsi="Arial" w:cs="Arial"/>
                <w:sz w:val="24"/>
                <w:szCs w:val="24"/>
              </w:rPr>
              <w:t>, so that your good practice can be shared across the institution. In writing the evaluation, you may find it helpful to consider some of the following points (this is not to be considered as an exclusive or exhaustive list):</w:t>
            </w:r>
          </w:p>
          <w:p w14:paraId="19EE340F" w14:textId="77777777" w:rsidR="00985500" w:rsidRPr="00356F26" w:rsidRDefault="000404F6" w:rsidP="00985500">
            <w:pPr>
              <w:numPr>
                <w:ilvl w:val="0"/>
                <w:numId w:val="5"/>
              </w:numPr>
              <w:ind w:left="171" w:hanging="171"/>
              <w:rPr>
                <w:rFonts w:ascii="Arial" w:hAnsi="Arial" w:cs="Arial"/>
                <w:sz w:val="24"/>
                <w:szCs w:val="24"/>
              </w:rPr>
            </w:pPr>
            <w:r w:rsidRPr="00356F26">
              <w:rPr>
                <w:rFonts w:ascii="Arial" w:hAnsi="Arial" w:cs="Arial"/>
                <w:sz w:val="24"/>
                <w:szCs w:val="24"/>
              </w:rPr>
              <w:t>The working space</w:t>
            </w:r>
            <w:r w:rsidR="00985500" w:rsidRPr="00356F26">
              <w:rPr>
                <w:rFonts w:ascii="Arial" w:hAnsi="Arial" w:cs="Arial"/>
                <w:sz w:val="24"/>
                <w:szCs w:val="24"/>
              </w:rPr>
              <w:t xml:space="preserve"> available to students.</w:t>
            </w:r>
          </w:p>
          <w:p w14:paraId="624FD7BF" w14:textId="77777777" w:rsidR="00985500" w:rsidRPr="00356F26" w:rsidRDefault="00985500" w:rsidP="00985500">
            <w:pPr>
              <w:numPr>
                <w:ilvl w:val="0"/>
                <w:numId w:val="5"/>
              </w:numPr>
              <w:ind w:left="171" w:hanging="171"/>
              <w:rPr>
                <w:rFonts w:ascii="Arial" w:hAnsi="Arial" w:cs="Arial"/>
                <w:sz w:val="24"/>
                <w:szCs w:val="24"/>
              </w:rPr>
            </w:pPr>
            <w:r w:rsidRPr="00356F26">
              <w:rPr>
                <w:rFonts w:ascii="Arial" w:hAnsi="Arial" w:cs="Arial"/>
                <w:sz w:val="24"/>
                <w:szCs w:val="24"/>
              </w:rPr>
              <w:t xml:space="preserve">Provision of adequate computing resources </w:t>
            </w:r>
            <w:r w:rsidR="004A7250" w:rsidRPr="00356F26">
              <w:rPr>
                <w:rFonts w:ascii="Arial" w:hAnsi="Arial" w:cs="Arial"/>
                <w:sz w:val="24"/>
                <w:szCs w:val="24"/>
              </w:rPr>
              <w:t>and</w:t>
            </w:r>
            <w:r w:rsidRPr="00356F26">
              <w:rPr>
                <w:rFonts w:ascii="Arial" w:hAnsi="Arial" w:cs="Arial"/>
                <w:sz w:val="24"/>
                <w:szCs w:val="24"/>
              </w:rPr>
              <w:t xml:space="preserve"> facilities.</w:t>
            </w:r>
          </w:p>
          <w:p w14:paraId="2C14B259" w14:textId="77777777" w:rsidR="00985500" w:rsidRPr="00356F26" w:rsidRDefault="00985500" w:rsidP="00985500">
            <w:pPr>
              <w:numPr>
                <w:ilvl w:val="0"/>
                <w:numId w:val="5"/>
              </w:numPr>
              <w:ind w:left="171" w:hanging="171"/>
              <w:rPr>
                <w:rFonts w:ascii="Arial" w:hAnsi="Arial" w:cs="Arial"/>
                <w:sz w:val="24"/>
                <w:szCs w:val="24"/>
              </w:rPr>
            </w:pPr>
            <w:r w:rsidRPr="00356F26">
              <w:rPr>
                <w:rFonts w:ascii="Arial" w:hAnsi="Arial" w:cs="Arial"/>
                <w:sz w:val="24"/>
                <w:szCs w:val="24"/>
              </w:rPr>
              <w:t xml:space="preserve">Adequacy of library facilities (physical </w:t>
            </w:r>
            <w:r w:rsidR="004A7250" w:rsidRPr="00356F26">
              <w:rPr>
                <w:rFonts w:ascii="Arial" w:hAnsi="Arial" w:cs="Arial"/>
                <w:sz w:val="24"/>
                <w:szCs w:val="24"/>
              </w:rPr>
              <w:t>and</w:t>
            </w:r>
            <w:r w:rsidRPr="00356F26">
              <w:rPr>
                <w:rFonts w:ascii="Arial" w:hAnsi="Arial" w:cs="Arial"/>
                <w:sz w:val="24"/>
                <w:szCs w:val="24"/>
              </w:rPr>
              <w:t xml:space="preserve"> online).</w:t>
            </w:r>
          </w:p>
          <w:p w14:paraId="310AD2C1" w14:textId="77777777" w:rsidR="00985500" w:rsidRPr="00356F26" w:rsidRDefault="00985500" w:rsidP="00985500">
            <w:pPr>
              <w:numPr>
                <w:ilvl w:val="0"/>
                <w:numId w:val="5"/>
              </w:numPr>
              <w:ind w:left="171" w:hanging="171"/>
              <w:rPr>
                <w:rFonts w:ascii="Arial" w:hAnsi="Arial" w:cs="Arial"/>
                <w:sz w:val="24"/>
                <w:szCs w:val="24"/>
              </w:rPr>
            </w:pPr>
            <w:r w:rsidRPr="00356F26">
              <w:rPr>
                <w:rFonts w:ascii="Arial" w:hAnsi="Arial" w:cs="Arial"/>
                <w:sz w:val="24"/>
                <w:szCs w:val="24"/>
              </w:rPr>
              <w:t>Availability of specialist resources.</w:t>
            </w:r>
          </w:p>
        </w:tc>
      </w:tr>
      <w:tr w:rsidR="00985500" w:rsidRPr="00356F26" w14:paraId="6196DA62" w14:textId="77777777" w:rsidTr="00985500">
        <w:trPr>
          <w:trHeight w:val="55"/>
        </w:trPr>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5805623E" w14:textId="77777777" w:rsidR="00985500" w:rsidRPr="00356F26" w:rsidRDefault="00985500" w:rsidP="00FB3810">
            <w:pPr>
              <w:pStyle w:val="ListParagraph"/>
              <w:numPr>
                <w:ilvl w:val="0"/>
                <w:numId w:val="14"/>
              </w:numPr>
              <w:rPr>
                <w:rFonts w:ascii="Arial" w:hAnsi="Arial" w:cs="Arial"/>
                <w:sz w:val="24"/>
                <w:szCs w:val="24"/>
              </w:rPr>
            </w:pPr>
            <w:r w:rsidRPr="00356F26">
              <w:rPr>
                <w:rFonts w:ascii="Arial" w:hAnsi="Arial" w:cs="Arial"/>
                <w:b/>
                <w:sz w:val="24"/>
                <w:szCs w:val="24"/>
              </w:rPr>
              <w:t>Research culture</w:t>
            </w:r>
            <w:r w:rsidR="000C0B0C" w:rsidRPr="00356F26">
              <w:rPr>
                <w:rFonts w:ascii="Arial" w:hAnsi="Arial" w:cs="Arial"/>
                <w:b/>
                <w:sz w:val="24"/>
                <w:szCs w:val="24"/>
              </w:rPr>
              <w:t>/environment</w:t>
            </w:r>
          </w:p>
        </w:tc>
      </w:tr>
      <w:tr w:rsidR="00985500" w:rsidRPr="00356F26" w14:paraId="2313F6A5" w14:textId="77777777" w:rsidTr="00985500">
        <w:trPr>
          <w:trHeight w:val="416"/>
        </w:trPr>
        <w:tc>
          <w:tcPr>
            <w:tcW w:w="13745" w:type="dxa"/>
            <w:gridSpan w:val="2"/>
            <w:tcBorders>
              <w:top w:val="single" w:sz="4" w:space="0" w:color="000000"/>
              <w:left w:val="single" w:sz="4" w:space="0" w:color="000000"/>
              <w:bottom w:val="single" w:sz="4" w:space="0" w:color="000000"/>
              <w:right w:val="single" w:sz="4" w:space="0" w:color="000000"/>
            </w:tcBorders>
            <w:vAlign w:val="bottom"/>
          </w:tcPr>
          <w:p w14:paraId="7344D716" w14:textId="77777777" w:rsidR="003B219B" w:rsidRPr="00356F26" w:rsidRDefault="004704CB" w:rsidP="00985500">
            <w:pPr>
              <w:pStyle w:val="ListParagraph"/>
              <w:numPr>
                <w:ilvl w:val="0"/>
                <w:numId w:val="6"/>
              </w:numPr>
              <w:ind w:left="171" w:hanging="171"/>
              <w:rPr>
                <w:rFonts w:ascii="Arial" w:hAnsi="Arial" w:cs="Arial"/>
                <w:sz w:val="24"/>
                <w:szCs w:val="24"/>
              </w:rPr>
            </w:pPr>
            <w:r w:rsidRPr="00356F26">
              <w:rPr>
                <w:rFonts w:ascii="Arial" w:hAnsi="Arial" w:cs="Arial"/>
                <w:sz w:val="24"/>
                <w:szCs w:val="24"/>
              </w:rPr>
              <w:t>Provide</w:t>
            </w:r>
            <w:r w:rsidR="00985500" w:rsidRPr="00356F26">
              <w:rPr>
                <w:rFonts w:ascii="Arial" w:hAnsi="Arial" w:cs="Arial"/>
                <w:sz w:val="24"/>
                <w:szCs w:val="24"/>
              </w:rPr>
              <w:t xml:space="preserve"> an evaluation of the research culture/environment</w:t>
            </w:r>
            <w:r w:rsidR="00754C51" w:rsidRPr="00356F26">
              <w:rPr>
                <w:rFonts w:ascii="Arial" w:hAnsi="Arial" w:cs="Arial"/>
                <w:sz w:val="24"/>
                <w:szCs w:val="24"/>
              </w:rPr>
              <w:t>, referring to your evidence in the Moodle PDR</w:t>
            </w:r>
            <w:r w:rsidR="00985500" w:rsidRPr="00356F26">
              <w:rPr>
                <w:rFonts w:ascii="Arial" w:hAnsi="Arial" w:cs="Arial"/>
                <w:sz w:val="24"/>
                <w:szCs w:val="24"/>
              </w:rPr>
              <w:t xml:space="preserve">.  </w:t>
            </w:r>
            <w:r w:rsidR="003B219B" w:rsidRPr="00356F26">
              <w:rPr>
                <w:rFonts w:ascii="Arial" w:hAnsi="Arial" w:cs="Arial"/>
                <w:sz w:val="24"/>
                <w:szCs w:val="24"/>
              </w:rPr>
              <w:t xml:space="preserve">Quantitative and/or qualitative data on this dimension are provided in the PRES report. Where performance is below relevant comparators and/or there is negative comment, this should be explored in your narrative and action proposed to help improve the position </w:t>
            </w:r>
            <w:r w:rsidR="003B219B" w:rsidRPr="00356F26">
              <w:rPr>
                <w:rFonts w:ascii="Arial" w:hAnsi="Arial" w:cs="Arial"/>
                <w:b/>
                <w:sz w:val="24"/>
                <w:szCs w:val="24"/>
              </w:rPr>
              <w:t xml:space="preserve">from the perspective of the </w:t>
            </w:r>
            <w:r w:rsidR="00A938F6" w:rsidRPr="00356F26">
              <w:rPr>
                <w:rFonts w:ascii="Arial" w:hAnsi="Arial" w:cs="Arial"/>
                <w:b/>
                <w:sz w:val="24"/>
                <w:szCs w:val="24"/>
              </w:rPr>
              <w:t>review area</w:t>
            </w:r>
            <w:r w:rsidR="003B219B" w:rsidRPr="00356F26">
              <w:rPr>
                <w:rFonts w:ascii="Arial" w:hAnsi="Arial" w:cs="Arial"/>
                <w:b/>
                <w:sz w:val="24"/>
                <w:szCs w:val="24"/>
              </w:rPr>
              <w:t xml:space="preserve"> under consideration</w:t>
            </w:r>
            <w:r w:rsidR="003B219B" w:rsidRPr="00356F26">
              <w:rPr>
                <w:rFonts w:ascii="Arial" w:hAnsi="Arial" w:cs="Arial"/>
                <w:sz w:val="24"/>
                <w:szCs w:val="24"/>
              </w:rPr>
              <w:t xml:space="preserve">. Where the score is above the comparators and/or there is positive comment, you </w:t>
            </w:r>
            <w:r w:rsidRPr="00356F26">
              <w:rPr>
                <w:rFonts w:ascii="Arial" w:hAnsi="Arial" w:cs="Arial"/>
                <w:sz w:val="24"/>
                <w:szCs w:val="24"/>
              </w:rPr>
              <w:t xml:space="preserve">should </w:t>
            </w:r>
            <w:r w:rsidR="003B219B" w:rsidRPr="00356F26">
              <w:rPr>
                <w:rFonts w:ascii="Arial" w:hAnsi="Arial" w:cs="Arial"/>
                <w:sz w:val="24"/>
                <w:szCs w:val="24"/>
              </w:rPr>
              <w:t xml:space="preserve">suggest </w:t>
            </w:r>
            <w:r w:rsidR="003B219B" w:rsidRPr="00356F26">
              <w:rPr>
                <w:rFonts w:ascii="Arial" w:hAnsi="Arial" w:cs="Arial"/>
                <w:b/>
                <w:sz w:val="24"/>
                <w:szCs w:val="24"/>
              </w:rPr>
              <w:t xml:space="preserve">how your </w:t>
            </w:r>
            <w:r w:rsidR="00A938F6" w:rsidRPr="00356F26">
              <w:rPr>
                <w:rFonts w:ascii="Arial" w:hAnsi="Arial" w:cs="Arial"/>
                <w:b/>
                <w:sz w:val="24"/>
                <w:szCs w:val="24"/>
              </w:rPr>
              <w:t>review area</w:t>
            </w:r>
            <w:r w:rsidR="003B219B" w:rsidRPr="00356F26">
              <w:rPr>
                <w:rFonts w:ascii="Arial" w:hAnsi="Arial" w:cs="Arial"/>
                <w:b/>
                <w:sz w:val="24"/>
                <w:szCs w:val="24"/>
              </w:rPr>
              <w:t xml:space="preserve"> may have contributed to this</w:t>
            </w:r>
            <w:r w:rsidR="003B219B" w:rsidRPr="00356F26">
              <w:rPr>
                <w:rFonts w:ascii="Arial" w:hAnsi="Arial" w:cs="Arial"/>
                <w:sz w:val="24"/>
                <w:szCs w:val="24"/>
              </w:rPr>
              <w:t xml:space="preserve">, so that your good practice can </w:t>
            </w:r>
            <w:r w:rsidR="003B219B" w:rsidRPr="00356F26">
              <w:rPr>
                <w:rFonts w:ascii="Arial" w:hAnsi="Arial" w:cs="Arial"/>
                <w:sz w:val="24"/>
                <w:szCs w:val="24"/>
              </w:rPr>
              <w:lastRenderedPageBreak/>
              <w:t>be shared across the institution. In writing the evaluation, you may find it helpful to consider some of the following points (this is not to be considered as an exclusive or exhaustive list):</w:t>
            </w:r>
          </w:p>
          <w:p w14:paraId="32FC6001" w14:textId="77777777" w:rsidR="00985500" w:rsidRPr="00356F26" w:rsidRDefault="00985500" w:rsidP="00985500">
            <w:pPr>
              <w:pStyle w:val="ListParagraph"/>
              <w:numPr>
                <w:ilvl w:val="0"/>
                <w:numId w:val="6"/>
              </w:numPr>
              <w:ind w:left="171" w:hanging="171"/>
              <w:rPr>
                <w:rFonts w:ascii="Arial" w:hAnsi="Arial" w:cs="Arial"/>
                <w:sz w:val="24"/>
                <w:szCs w:val="24"/>
              </w:rPr>
            </w:pPr>
            <w:r w:rsidRPr="00356F26">
              <w:rPr>
                <w:rFonts w:ascii="Arial" w:hAnsi="Arial" w:cs="Arial"/>
                <w:sz w:val="24"/>
                <w:szCs w:val="24"/>
              </w:rPr>
              <w:t>How your research culture/environment allows for postgraduate researchers to access supportive peer networks to facilitate discussion of their research with other researchers, including research students.</w:t>
            </w:r>
          </w:p>
          <w:p w14:paraId="16FBC754" w14:textId="77777777" w:rsidR="00985500" w:rsidRPr="00356F26" w:rsidRDefault="00985500" w:rsidP="00FB3810">
            <w:pPr>
              <w:pStyle w:val="ListParagraph"/>
              <w:numPr>
                <w:ilvl w:val="0"/>
                <w:numId w:val="17"/>
              </w:numPr>
              <w:tabs>
                <w:tab w:val="left" w:pos="171"/>
              </w:tabs>
              <w:ind w:left="171" w:hanging="171"/>
              <w:rPr>
                <w:rFonts w:ascii="Arial" w:hAnsi="Arial" w:cs="Arial"/>
                <w:sz w:val="24"/>
                <w:szCs w:val="24"/>
              </w:rPr>
            </w:pPr>
            <w:r w:rsidRPr="00356F26">
              <w:rPr>
                <w:rFonts w:ascii="Arial" w:hAnsi="Arial" w:cs="Arial"/>
                <w:sz w:val="24"/>
                <w:szCs w:val="24"/>
              </w:rPr>
              <w:t xml:space="preserve">How your research culture/environment takes account of student diversity, health </w:t>
            </w:r>
            <w:r w:rsidR="004A7250" w:rsidRPr="00356F26">
              <w:rPr>
                <w:rFonts w:ascii="Arial" w:hAnsi="Arial" w:cs="Arial"/>
                <w:sz w:val="24"/>
                <w:szCs w:val="24"/>
              </w:rPr>
              <w:t>and</w:t>
            </w:r>
            <w:r w:rsidRPr="00356F26">
              <w:rPr>
                <w:rFonts w:ascii="Arial" w:hAnsi="Arial" w:cs="Arial"/>
                <w:sz w:val="24"/>
                <w:szCs w:val="24"/>
              </w:rPr>
              <w:t xml:space="preserve"> well-being.</w:t>
            </w:r>
          </w:p>
          <w:p w14:paraId="541AA77F" w14:textId="77777777" w:rsidR="00985500" w:rsidRPr="00356F26" w:rsidRDefault="00985500" w:rsidP="00FB3810">
            <w:pPr>
              <w:pStyle w:val="ListParagraph"/>
              <w:numPr>
                <w:ilvl w:val="0"/>
                <w:numId w:val="17"/>
              </w:numPr>
              <w:tabs>
                <w:tab w:val="left" w:pos="171"/>
              </w:tabs>
              <w:ind w:left="171" w:hanging="171"/>
              <w:rPr>
                <w:rFonts w:ascii="Arial" w:hAnsi="Arial" w:cs="Arial"/>
                <w:sz w:val="24"/>
                <w:szCs w:val="24"/>
              </w:rPr>
            </w:pPr>
            <w:r w:rsidRPr="00356F26">
              <w:rPr>
                <w:rFonts w:ascii="Arial" w:hAnsi="Arial" w:cs="Arial"/>
                <w:sz w:val="24"/>
                <w:szCs w:val="24"/>
              </w:rPr>
              <w:t xml:space="preserve">How well your research culture/environment supports the engagement of research students in their discipline, internally </w:t>
            </w:r>
            <w:r w:rsidR="004A7250" w:rsidRPr="00356F26">
              <w:rPr>
                <w:rFonts w:ascii="Arial" w:hAnsi="Arial" w:cs="Arial"/>
                <w:sz w:val="24"/>
                <w:szCs w:val="24"/>
              </w:rPr>
              <w:t>and</w:t>
            </w:r>
            <w:r w:rsidRPr="00356F26">
              <w:rPr>
                <w:rFonts w:ascii="Arial" w:hAnsi="Arial" w:cs="Arial"/>
                <w:sz w:val="24"/>
                <w:szCs w:val="24"/>
              </w:rPr>
              <w:t xml:space="preserve"> externally, </w:t>
            </w:r>
            <w:r w:rsidR="004A7250" w:rsidRPr="00356F26">
              <w:rPr>
                <w:rFonts w:ascii="Arial" w:hAnsi="Arial" w:cs="Arial"/>
                <w:sz w:val="24"/>
                <w:szCs w:val="24"/>
              </w:rPr>
              <w:t>and</w:t>
            </w:r>
            <w:r w:rsidRPr="00356F26">
              <w:rPr>
                <w:rFonts w:ascii="Arial" w:hAnsi="Arial" w:cs="Arial"/>
                <w:sz w:val="24"/>
                <w:szCs w:val="24"/>
              </w:rPr>
              <w:t xml:space="preserve"> in their department or institution more broadly (for example, engaging in committees, or having opportunities to go to conferences).</w:t>
            </w:r>
          </w:p>
          <w:p w14:paraId="1D98A601" w14:textId="77777777" w:rsidR="00985500" w:rsidRPr="00356F26" w:rsidRDefault="00985500" w:rsidP="00FB3810">
            <w:pPr>
              <w:pStyle w:val="ListParagraph"/>
              <w:numPr>
                <w:ilvl w:val="0"/>
                <w:numId w:val="17"/>
              </w:numPr>
              <w:tabs>
                <w:tab w:val="left" w:pos="171"/>
              </w:tabs>
              <w:ind w:left="171" w:hanging="171"/>
              <w:rPr>
                <w:rFonts w:ascii="Arial" w:hAnsi="Arial" w:cs="Arial"/>
                <w:sz w:val="24"/>
                <w:szCs w:val="24"/>
              </w:rPr>
            </w:pPr>
            <w:r w:rsidRPr="00356F26">
              <w:rPr>
                <w:rFonts w:ascii="Arial" w:hAnsi="Arial" w:cs="Arial"/>
                <w:sz w:val="24"/>
                <w:szCs w:val="24"/>
              </w:rPr>
              <w:t>How your research culture/environment is informed by the feedback received from research students.</w:t>
            </w:r>
          </w:p>
          <w:p w14:paraId="0425394D" w14:textId="77777777" w:rsidR="00985500" w:rsidRPr="00356F26" w:rsidRDefault="00985500" w:rsidP="00FB3810">
            <w:pPr>
              <w:pStyle w:val="ListParagraph"/>
              <w:numPr>
                <w:ilvl w:val="0"/>
                <w:numId w:val="17"/>
              </w:numPr>
              <w:tabs>
                <w:tab w:val="left" w:pos="171"/>
              </w:tabs>
              <w:ind w:left="171" w:hanging="171"/>
              <w:rPr>
                <w:rFonts w:ascii="Arial" w:hAnsi="Arial" w:cs="Arial"/>
                <w:sz w:val="24"/>
                <w:szCs w:val="24"/>
              </w:rPr>
            </w:pPr>
            <w:r w:rsidRPr="00356F26">
              <w:rPr>
                <w:rFonts w:ascii="Arial" w:hAnsi="Arial" w:cs="Arial"/>
                <w:sz w:val="24"/>
                <w:szCs w:val="24"/>
              </w:rPr>
              <w:t xml:space="preserve">How the research culture/environment serves to stimulate students </w:t>
            </w:r>
            <w:r w:rsidR="004A7250" w:rsidRPr="00356F26">
              <w:rPr>
                <w:rFonts w:ascii="Arial" w:hAnsi="Arial" w:cs="Arial"/>
                <w:sz w:val="24"/>
                <w:szCs w:val="24"/>
              </w:rPr>
              <w:t>and</w:t>
            </w:r>
            <w:r w:rsidRPr="00356F26">
              <w:rPr>
                <w:rFonts w:ascii="Arial" w:hAnsi="Arial" w:cs="Arial"/>
                <w:sz w:val="24"/>
                <w:szCs w:val="24"/>
              </w:rPr>
              <w:t xml:space="preserve"> facilitate research achievement.</w:t>
            </w:r>
          </w:p>
        </w:tc>
      </w:tr>
      <w:tr w:rsidR="00304DF9" w:rsidRPr="00356F26" w14:paraId="5CB0FA0B" w14:textId="77777777" w:rsidTr="00BD7432">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4FE9F035" w14:textId="77777777" w:rsidR="00304DF9" w:rsidRPr="00356F26" w:rsidRDefault="00CC12D7" w:rsidP="00FB3810">
            <w:pPr>
              <w:pStyle w:val="ListParagraph"/>
              <w:numPr>
                <w:ilvl w:val="0"/>
                <w:numId w:val="14"/>
              </w:numPr>
              <w:rPr>
                <w:rFonts w:ascii="Arial" w:hAnsi="Arial" w:cs="Arial"/>
                <w:sz w:val="24"/>
                <w:szCs w:val="24"/>
              </w:rPr>
            </w:pPr>
            <w:r w:rsidRPr="00356F26">
              <w:rPr>
                <w:rFonts w:ascii="Arial" w:hAnsi="Arial" w:cs="Arial"/>
                <w:b/>
                <w:sz w:val="24"/>
                <w:szCs w:val="24"/>
              </w:rPr>
              <w:lastRenderedPageBreak/>
              <w:t>Admissions, p</w:t>
            </w:r>
            <w:r w:rsidR="00304DF9" w:rsidRPr="00356F26">
              <w:rPr>
                <w:rFonts w:ascii="Arial" w:hAnsi="Arial" w:cs="Arial"/>
                <w:b/>
                <w:sz w:val="24"/>
                <w:szCs w:val="24"/>
              </w:rPr>
              <w:t xml:space="preserve">rogress </w:t>
            </w:r>
            <w:r w:rsidR="004A7250" w:rsidRPr="00356F26">
              <w:rPr>
                <w:rFonts w:ascii="Arial" w:hAnsi="Arial" w:cs="Arial"/>
                <w:b/>
                <w:sz w:val="24"/>
                <w:szCs w:val="24"/>
              </w:rPr>
              <w:t>and</w:t>
            </w:r>
            <w:r w:rsidR="00304DF9" w:rsidRPr="00356F26">
              <w:rPr>
                <w:rFonts w:ascii="Arial" w:hAnsi="Arial" w:cs="Arial"/>
                <w:b/>
                <w:sz w:val="24"/>
                <w:szCs w:val="24"/>
              </w:rPr>
              <w:t xml:space="preserve"> assessment</w:t>
            </w:r>
            <w:r w:rsidR="00985500" w:rsidRPr="00356F26">
              <w:rPr>
                <w:rFonts w:ascii="Arial" w:hAnsi="Arial" w:cs="Arial"/>
                <w:b/>
                <w:sz w:val="24"/>
                <w:szCs w:val="24"/>
              </w:rPr>
              <w:t xml:space="preserve"> </w:t>
            </w:r>
          </w:p>
        </w:tc>
      </w:tr>
      <w:tr w:rsidR="00304DF9" w:rsidRPr="00356F26" w14:paraId="2870C202" w14:textId="77777777" w:rsidTr="009204AC">
        <w:trPr>
          <w:trHeight w:val="60"/>
        </w:trPr>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0C755B34" w14:textId="77777777" w:rsidR="003B219B" w:rsidRPr="00356F26" w:rsidRDefault="004704CB" w:rsidP="00FB3810">
            <w:pPr>
              <w:numPr>
                <w:ilvl w:val="0"/>
                <w:numId w:val="15"/>
              </w:numPr>
              <w:rPr>
                <w:rFonts w:ascii="Arial" w:hAnsi="Arial" w:cs="Arial"/>
                <w:sz w:val="24"/>
                <w:szCs w:val="24"/>
              </w:rPr>
            </w:pPr>
            <w:r w:rsidRPr="00356F26">
              <w:rPr>
                <w:rFonts w:ascii="Arial" w:hAnsi="Arial" w:cs="Arial"/>
                <w:sz w:val="24"/>
                <w:szCs w:val="24"/>
              </w:rPr>
              <w:t xml:space="preserve">Provide </w:t>
            </w:r>
            <w:r w:rsidR="00304DF9" w:rsidRPr="00356F26">
              <w:rPr>
                <w:rFonts w:ascii="Arial" w:hAnsi="Arial" w:cs="Arial"/>
                <w:sz w:val="24"/>
                <w:szCs w:val="24"/>
              </w:rPr>
              <w:t xml:space="preserve">an evaluation of the admissions, progress monitoring </w:t>
            </w:r>
            <w:r w:rsidR="004A7250" w:rsidRPr="00356F26">
              <w:rPr>
                <w:rFonts w:ascii="Arial" w:hAnsi="Arial" w:cs="Arial"/>
                <w:sz w:val="24"/>
                <w:szCs w:val="24"/>
              </w:rPr>
              <w:t>and</w:t>
            </w:r>
            <w:r w:rsidR="00304DF9" w:rsidRPr="00356F26">
              <w:rPr>
                <w:rFonts w:ascii="Arial" w:hAnsi="Arial" w:cs="Arial"/>
                <w:sz w:val="24"/>
                <w:szCs w:val="24"/>
              </w:rPr>
              <w:t xml:space="preserve"> assessment processes</w:t>
            </w:r>
            <w:r w:rsidR="00754C51" w:rsidRPr="00356F26">
              <w:rPr>
                <w:rFonts w:ascii="Arial" w:hAnsi="Arial" w:cs="Arial"/>
                <w:sz w:val="24"/>
                <w:szCs w:val="24"/>
              </w:rPr>
              <w:t>, referring to your evidence in the Moodle PDR</w:t>
            </w:r>
            <w:r w:rsidR="00304DF9" w:rsidRPr="00356F26">
              <w:rPr>
                <w:rFonts w:ascii="Arial" w:hAnsi="Arial" w:cs="Arial"/>
                <w:sz w:val="24"/>
                <w:szCs w:val="24"/>
              </w:rPr>
              <w:t xml:space="preserve">. </w:t>
            </w:r>
            <w:r w:rsidR="003B219B" w:rsidRPr="00356F26">
              <w:rPr>
                <w:rFonts w:ascii="Arial" w:hAnsi="Arial" w:cs="Arial"/>
                <w:sz w:val="24"/>
                <w:szCs w:val="24"/>
              </w:rPr>
              <w:t xml:space="preserve">Quantitative and/or qualitative data on this dimension are provided in the PRES report. Where performance is below relevant comparators and/or there is negative comment, this should be explored in your narrative and action proposed to help improve the position </w:t>
            </w:r>
            <w:r w:rsidR="003B219B" w:rsidRPr="00356F26">
              <w:rPr>
                <w:rFonts w:ascii="Arial" w:hAnsi="Arial" w:cs="Arial"/>
                <w:b/>
                <w:sz w:val="24"/>
                <w:szCs w:val="24"/>
              </w:rPr>
              <w:t xml:space="preserve">from the perspective of the </w:t>
            </w:r>
            <w:r w:rsidR="00A938F6" w:rsidRPr="00356F26">
              <w:rPr>
                <w:rFonts w:ascii="Arial" w:hAnsi="Arial" w:cs="Arial"/>
                <w:b/>
                <w:sz w:val="24"/>
                <w:szCs w:val="24"/>
              </w:rPr>
              <w:t>review area</w:t>
            </w:r>
            <w:r w:rsidR="003B219B" w:rsidRPr="00356F26">
              <w:rPr>
                <w:rFonts w:ascii="Arial" w:hAnsi="Arial" w:cs="Arial"/>
                <w:b/>
                <w:sz w:val="24"/>
                <w:szCs w:val="24"/>
              </w:rPr>
              <w:t xml:space="preserve"> under consideration</w:t>
            </w:r>
            <w:r w:rsidR="003B219B" w:rsidRPr="00356F26">
              <w:rPr>
                <w:rFonts w:ascii="Arial" w:hAnsi="Arial" w:cs="Arial"/>
                <w:sz w:val="24"/>
                <w:szCs w:val="24"/>
              </w:rPr>
              <w:t xml:space="preserve">. Where the score is above the comparators and/or there is positive comment, you </w:t>
            </w:r>
            <w:r w:rsidRPr="00356F26">
              <w:rPr>
                <w:rFonts w:ascii="Arial" w:hAnsi="Arial" w:cs="Arial"/>
                <w:sz w:val="24"/>
                <w:szCs w:val="24"/>
              </w:rPr>
              <w:t xml:space="preserve">should </w:t>
            </w:r>
            <w:r w:rsidR="003B219B" w:rsidRPr="00356F26">
              <w:rPr>
                <w:rFonts w:ascii="Arial" w:hAnsi="Arial" w:cs="Arial"/>
                <w:sz w:val="24"/>
                <w:szCs w:val="24"/>
              </w:rPr>
              <w:t xml:space="preserve">suggest </w:t>
            </w:r>
            <w:r w:rsidR="003B219B" w:rsidRPr="00356F26">
              <w:rPr>
                <w:rFonts w:ascii="Arial" w:hAnsi="Arial" w:cs="Arial"/>
                <w:b/>
                <w:sz w:val="24"/>
                <w:szCs w:val="24"/>
              </w:rPr>
              <w:t xml:space="preserve">how your </w:t>
            </w:r>
            <w:r w:rsidR="00A938F6" w:rsidRPr="00356F26">
              <w:rPr>
                <w:rFonts w:ascii="Arial" w:hAnsi="Arial" w:cs="Arial"/>
                <w:b/>
                <w:sz w:val="24"/>
                <w:szCs w:val="24"/>
              </w:rPr>
              <w:t>review area</w:t>
            </w:r>
            <w:r w:rsidR="003B219B" w:rsidRPr="00356F26">
              <w:rPr>
                <w:rFonts w:ascii="Arial" w:hAnsi="Arial" w:cs="Arial"/>
                <w:b/>
                <w:sz w:val="24"/>
                <w:szCs w:val="24"/>
              </w:rPr>
              <w:t xml:space="preserve"> may have contributed to this</w:t>
            </w:r>
            <w:r w:rsidR="003B219B" w:rsidRPr="00356F26">
              <w:rPr>
                <w:rFonts w:ascii="Arial" w:hAnsi="Arial" w:cs="Arial"/>
                <w:sz w:val="24"/>
                <w:szCs w:val="24"/>
              </w:rPr>
              <w:t>, so that your good practice can be shared across the institution. In writing the evaluation, you may find it helpful to consider some of the following points (this is not to be considered as an exclusive or exhaustive list):</w:t>
            </w:r>
          </w:p>
          <w:p w14:paraId="0D38A040" w14:textId="77777777" w:rsidR="00304DF9" w:rsidRPr="00356F26" w:rsidRDefault="00304DF9" w:rsidP="00FB3810">
            <w:pPr>
              <w:numPr>
                <w:ilvl w:val="0"/>
                <w:numId w:val="15"/>
              </w:numPr>
              <w:rPr>
                <w:rFonts w:ascii="Arial" w:hAnsi="Arial" w:cs="Arial"/>
                <w:sz w:val="24"/>
                <w:szCs w:val="24"/>
              </w:rPr>
            </w:pPr>
            <w:r w:rsidRPr="00356F26">
              <w:rPr>
                <w:rFonts w:ascii="Arial" w:hAnsi="Arial" w:cs="Arial"/>
                <w:sz w:val="24"/>
                <w:szCs w:val="24"/>
              </w:rPr>
              <w:t xml:space="preserve">How admissions procedures conform to the requirements set out in the </w:t>
            </w:r>
            <w:r w:rsidRPr="00356F26">
              <w:rPr>
                <w:rFonts w:ascii="Arial" w:hAnsi="Arial" w:cs="Arial"/>
                <w:b/>
                <w:i/>
                <w:sz w:val="24"/>
                <w:szCs w:val="24"/>
              </w:rPr>
              <w:t xml:space="preserve">Research Degree Regulations </w:t>
            </w:r>
            <w:r w:rsidR="004A7250" w:rsidRPr="00356F26">
              <w:rPr>
                <w:rFonts w:ascii="Arial" w:hAnsi="Arial" w:cs="Arial"/>
                <w:sz w:val="24"/>
                <w:szCs w:val="24"/>
              </w:rPr>
              <w:t>and</w:t>
            </w:r>
            <w:r w:rsidRPr="00356F26">
              <w:rPr>
                <w:rFonts w:ascii="Arial" w:hAnsi="Arial" w:cs="Arial"/>
                <w:sz w:val="24"/>
                <w:szCs w:val="24"/>
              </w:rPr>
              <w:t xml:space="preserve"> the</w:t>
            </w:r>
            <w:r w:rsidRPr="00356F26">
              <w:rPr>
                <w:rFonts w:ascii="Arial" w:hAnsi="Arial" w:cs="Arial"/>
                <w:b/>
                <w:i/>
                <w:sz w:val="24"/>
                <w:szCs w:val="24"/>
              </w:rPr>
              <w:t xml:space="preserve"> Code of Practice for Research Students </w:t>
            </w:r>
            <w:r w:rsidR="004A7250" w:rsidRPr="00356F26">
              <w:rPr>
                <w:rFonts w:ascii="Arial" w:hAnsi="Arial" w:cs="Arial"/>
                <w:b/>
                <w:i/>
                <w:sz w:val="24"/>
                <w:szCs w:val="24"/>
              </w:rPr>
              <w:t>and</w:t>
            </w:r>
            <w:r w:rsidRPr="00356F26">
              <w:rPr>
                <w:rFonts w:ascii="Arial" w:hAnsi="Arial" w:cs="Arial"/>
                <w:b/>
                <w:i/>
                <w:sz w:val="24"/>
                <w:szCs w:val="24"/>
              </w:rPr>
              <w:t xml:space="preserve"> Supervisors</w:t>
            </w:r>
            <w:r w:rsidRPr="00356F26">
              <w:rPr>
                <w:rFonts w:ascii="Arial" w:hAnsi="Arial" w:cs="Arial"/>
                <w:sz w:val="24"/>
                <w:szCs w:val="24"/>
              </w:rPr>
              <w:t xml:space="preserve">, particularly in regard to ensuring selectors are appropriately trained, at least two selectors are used to judge applications, interviews are conducted, </w:t>
            </w:r>
            <w:r w:rsidR="004A7250" w:rsidRPr="00356F26">
              <w:rPr>
                <w:rFonts w:ascii="Arial" w:hAnsi="Arial" w:cs="Arial"/>
                <w:sz w:val="24"/>
                <w:szCs w:val="24"/>
              </w:rPr>
              <w:t>and</w:t>
            </w:r>
            <w:r w:rsidRPr="00356F26">
              <w:rPr>
                <w:rFonts w:ascii="Arial" w:hAnsi="Arial" w:cs="Arial"/>
                <w:sz w:val="24"/>
                <w:szCs w:val="24"/>
              </w:rPr>
              <w:t xml:space="preserve"> English language requirements are </w:t>
            </w:r>
            <w:r w:rsidR="009204AC" w:rsidRPr="00356F26">
              <w:rPr>
                <w:rFonts w:ascii="Arial" w:hAnsi="Arial" w:cs="Arial"/>
                <w:sz w:val="24"/>
                <w:szCs w:val="24"/>
              </w:rPr>
              <w:t>met</w:t>
            </w:r>
            <w:r w:rsidRPr="00356F26">
              <w:rPr>
                <w:rFonts w:ascii="Arial" w:hAnsi="Arial" w:cs="Arial"/>
                <w:sz w:val="24"/>
                <w:szCs w:val="24"/>
              </w:rPr>
              <w:t>.</w:t>
            </w:r>
          </w:p>
          <w:p w14:paraId="5068803B" w14:textId="77777777" w:rsidR="00304DF9" w:rsidRPr="00356F26" w:rsidRDefault="0059692E" w:rsidP="00FB3810">
            <w:pPr>
              <w:numPr>
                <w:ilvl w:val="0"/>
                <w:numId w:val="15"/>
              </w:numPr>
              <w:rPr>
                <w:rFonts w:ascii="Arial" w:hAnsi="Arial" w:cs="Arial"/>
                <w:sz w:val="24"/>
                <w:szCs w:val="24"/>
              </w:rPr>
            </w:pPr>
            <w:r w:rsidRPr="00356F26">
              <w:rPr>
                <w:rFonts w:ascii="Arial" w:hAnsi="Arial" w:cs="Arial"/>
                <w:sz w:val="24"/>
                <w:szCs w:val="24"/>
              </w:rPr>
              <w:t>H</w:t>
            </w:r>
            <w:r w:rsidR="00304DF9" w:rsidRPr="00356F26">
              <w:rPr>
                <w:rFonts w:ascii="Arial" w:hAnsi="Arial" w:cs="Arial"/>
                <w:sz w:val="24"/>
                <w:szCs w:val="24"/>
              </w:rPr>
              <w:t>ow applicants are guided through the admissions process.</w:t>
            </w:r>
          </w:p>
          <w:p w14:paraId="540C2E20" w14:textId="77777777" w:rsidR="00304DF9" w:rsidRPr="00356F26" w:rsidRDefault="0059692E" w:rsidP="00FB3810">
            <w:pPr>
              <w:pStyle w:val="ListParagraph"/>
              <w:numPr>
                <w:ilvl w:val="0"/>
                <w:numId w:val="15"/>
              </w:numPr>
              <w:rPr>
                <w:rFonts w:ascii="Arial" w:hAnsi="Arial" w:cs="Arial"/>
                <w:sz w:val="24"/>
                <w:szCs w:val="24"/>
              </w:rPr>
            </w:pPr>
            <w:r w:rsidRPr="00356F26">
              <w:rPr>
                <w:rFonts w:ascii="Arial" w:hAnsi="Arial" w:cs="Arial"/>
                <w:sz w:val="24"/>
                <w:szCs w:val="24"/>
              </w:rPr>
              <w:t>H</w:t>
            </w:r>
            <w:r w:rsidR="00304DF9" w:rsidRPr="00356F26">
              <w:rPr>
                <w:rFonts w:ascii="Arial" w:hAnsi="Arial" w:cs="Arial"/>
                <w:sz w:val="24"/>
                <w:szCs w:val="24"/>
              </w:rPr>
              <w:t xml:space="preserve">ow an applicant’s motivation, aptitude </w:t>
            </w:r>
            <w:r w:rsidR="004A7250" w:rsidRPr="00356F26">
              <w:rPr>
                <w:rFonts w:ascii="Arial" w:hAnsi="Arial" w:cs="Arial"/>
                <w:sz w:val="24"/>
                <w:szCs w:val="24"/>
              </w:rPr>
              <w:t>and</w:t>
            </w:r>
            <w:r w:rsidR="00304DF9" w:rsidRPr="00356F26">
              <w:rPr>
                <w:rFonts w:ascii="Arial" w:hAnsi="Arial" w:cs="Arial"/>
                <w:sz w:val="24"/>
                <w:szCs w:val="24"/>
              </w:rPr>
              <w:t xml:space="preserve"> potential to successfully complete the </w:t>
            </w:r>
            <w:proofErr w:type="spellStart"/>
            <w:r w:rsidR="00304DF9" w:rsidRPr="00356F26">
              <w:rPr>
                <w:rFonts w:ascii="Arial" w:hAnsi="Arial" w:cs="Arial"/>
                <w:sz w:val="24"/>
                <w:szCs w:val="24"/>
              </w:rPr>
              <w:t>programme</w:t>
            </w:r>
            <w:proofErr w:type="spellEnd"/>
            <w:r w:rsidR="00304DF9" w:rsidRPr="00356F26">
              <w:rPr>
                <w:rFonts w:ascii="Arial" w:hAnsi="Arial" w:cs="Arial"/>
                <w:sz w:val="24"/>
                <w:szCs w:val="24"/>
              </w:rPr>
              <w:t xml:space="preserve"> are taken into account.</w:t>
            </w:r>
          </w:p>
          <w:p w14:paraId="72526188" w14:textId="77777777" w:rsidR="0059692E" w:rsidRPr="00356F26" w:rsidRDefault="0059692E" w:rsidP="00FB3810">
            <w:pPr>
              <w:pStyle w:val="ListParagraph"/>
              <w:numPr>
                <w:ilvl w:val="0"/>
                <w:numId w:val="15"/>
              </w:numPr>
              <w:rPr>
                <w:rFonts w:ascii="Arial" w:hAnsi="Arial" w:cs="Arial"/>
                <w:sz w:val="24"/>
                <w:szCs w:val="24"/>
              </w:rPr>
            </w:pPr>
            <w:r w:rsidRPr="00356F26">
              <w:rPr>
                <w:rFonts w:ascii="Arial" w:hAnsi="Arial" w:cs="Arial"/>
                <w:sz w:val="24"/>
                <w:szCs w:val="24"/>
              </w:rPr>
              <w:t xml:space="preserve">Induction </w:t>
            </w:r>
            <w:r w:rsidR="004A7250" w:rsidRPr="00356F26">
              <w:rPr>
                <w:rFonts w:ascii="Arial" w:hAnsi="Arial" w:cs="Arial"/>
                <w:sz w:val="24"/>
                <w:szCs w:val="24"/>
              </w:rPr>
              <w:t>and</w:t>
            </w:r>
            <w:r w:rsidRPr="00356F26">
              <w:rPr>
                <w:rFonts w:ascii="Arial" w:hAnsi="Arial" w:cs="Arial"/>
                <w:sz w:val="24"/>
                <w:szCs w:val="24"/>
              </w:rPr>
              <w:t xml:space="preserve"> orientation for new students, including those who do not start in September/October.</w:t>
            </w:r>
          </w:p>
          <w:p w14:paraId="5D748B6D" w14:textId="77777777" w:rsidR="00FD2F40" w:rsidRPr="00356F26" w:rsidRDefault="00FD2F40" w:rsidP="00FB3810">
            <w:pPr>
              <w:pStyle w:val="ListParagraph"/>
              <w:numPr>
                <w:ilvl w:val="0"/>
                <w:numId w:val="15"/>
              </w:numPr>
              <w:rPr>
                <w:rFonts w:ascii="Arial" w:hAnsi="Arial" w:cs="Arial"/>
                <w:sz w:val="24"/>
                <w:szCs w:val="24"/>
              </w:rPr>
            </w:pPr>
            <w:r w:rsidRPr="00356F26">
              <w:rPr>
                <w:rFonts w:ascii="Arial" w:hAnsi="Arial" w:cs="Arial"/>
                <w:sz w:val="24"/>
                <w:szCs w:val="24"/>
              </w:rPr>
              <w:t>How you ensure that students understand progression monitoring procedures and deadlines.</w:t>
            </w:r>
          </w:p>
          <w:p w14:paraId="5B15B986" w14:textId="77777777" w:rsidR="009A70E2" w:rsidRPr="00356F26" w:rsidRDefault="009A70E2" w:rsidP="00FB3810">
            <w:pPr>
              <w:pStyle w:val="ListParagraph"/>
              <w:numPr>
                <w:ilvl w:val="0"/>
                <w:numId w:val="15"/>
              </w:numPr>
              <w:rPr>
                <w:rFonts w:ascii="Arial" w:hAnsi="Arial" w:cs="Arial"/>
                <w:sz w:val="24"/>
                <w:szCs w:val="24"/>
              </w:rPr>
            </w:pPr>
            <w:r w:rsidRPr="00356F26">
              <w:rPr>
                <w:rFonts w:ascii="Arial" w:hAnsi="Arial" w:cs="Arial"/>
                <w:sz w:val="24"/>
                <w:szCs w:val="24"/>
              </w:rPr>
              <w:t xml:space="preserve">How you successfully monitor the </w:t>
            </w:r>
            <w:r w:rsidR="00FD2F40" w:rsidRPr="00356F26">
              <w:rPr>
                <w:rFonts w:ascii="Arial" w:hAnsi="Arial" w:cs="Arial"/>
                <w:sz w:val="24"/>
                <w:szCs w:val="24"/>
              </w:rPr>
              <w:t xml:space="preserve">individual and collective </w:t>
            </w:r>
            <w:r w:rsidRPr="00356F26">
              <w:rPr>
                <w:rFonts w:ascii="Arial" w:hAnsi="Arial" w:cs="Arial"/>
                <w:sz w:val="24"/>
                <w:szCs w:val="24"/>
              </w:rPr>
              <w:t>progress of students through the life cycle of their research degree</w:t>
            </w:r>
            <w:r w:rsidR="009204AC" w:rsidRPr="00356F26">
              <w:rPr>
                <w:rFonts w:ascii="Arial" w:hAnsi="Arial" w:cs="Arial"/>
                <w:sz w:val="24"/>
                <w:szCs w:val="24"/>
              </w:rPr>
              <w:t>, including the research proposal</w:t>
            </w:r>
            <w:r w:rsidR="00FD2F40" w:rsidRPr="00356F26">
              <w:rPr>
                <w:rFonts w:ascii="Arial" w:hAnsi="Arial" w:cs="Arial"/>
                <w:sz w:val="24"/>
                <w:szCs w:val="24"/>
              </w:rPr>
              <w:t>,</w:t>
            </w:r>
            <w:r w:rsidR="009204AC" w:rsidRPr="00356F26">
              <w:rPr>
                <w:rFonts w:ascii="Arial" w:hAnsi="Arial" w:cs="Arial"/>
                <w:sz w:val="24"/>
                <w:szCs w:val="24"/>
              </w:rPr>
              <w:t xml:space="preserve"> research ethics matters</w:t>
            </w:r>
            <w:r w:rsidR="00FD2F40" w:rsidRPr="00356F26">
              <w:rPr>
                <w:rFonts w:ascii="Arial" w:hAnsi="Arial" w:cs="Arial"/>
                <w:sz w:val="24"/>
                <w:szCs w:val="24"/>
              </w:rPr>
              <w:t>, suspension and withdrawal</w:t>
            </w:r>
            <w:r w:rsidRPr="00356F26">
              <w:rPr>
                <w:rFonts w:ascii="Arial" w:hAnsi="Arial" w:cs="Arial"/>
                <w:sz w:val="24"/>
                <w:szCs w:val="24"/>
              </w:rPr>
              <w:t>.</w:t>
            </w:r>
          </w:p>
          <w:p w14:paraId="6B7B3D37" w14:textId="77777777" w:rsidR="00304DF9" w:rsidRPr="00356F26" w:rsidRDefault="00304DF9" w:rsidP="00FB3810">
            <w:pPr>
              <w:pStyle w:val="ListParagraph"/>
              <w:numPr>
                <w:ilvl w:val="0"/>
                <w:numId w:val="15"/>
              </w:numPr>
              <w:rPr>
                <w:rFonts w:ascii="Arial" w:hAnsi="Arial" w:cs="Arial"/>
                <w:sz w:val="24"/>
                <w:szCs w:val="24"/>
              </w:rPr>
            </w:pPr>
            <w:r w:rsidRPr="00356F26">
              <w:rPr>
                <w:rFonts w:ascii="Arial" w:hAnsi="Arial" w:cs="Arial"/>
                <w:sz w:val="24"/>
                <w:szCs w:val="24"/>
              </w:rPr>
              <w:t xml:space="preserve">How effective your mechanisms </w:t>
            </w:r>
            <w:r w:rsidR="009A70E2" w:rsidRPr="00356F26">
              <w:rPr>
                <w:rFonts w:ascii="Arial" w:hAnsi="Arial" w:cs="Arial"/>
                <w:sz w:val="24"/>
                <w:szCs w:val="24"/>
              </w:rPr>
              <w:t xml:space="preserve">are </w:t>
            </w:r>
            <w:r w:rsidRPr="00356F26">
              <w:rPr>
                <w:rFonts w:ascii="Arial" w:hAnsi="Arial" w:cs="Arial"/>
                <w:sz w:val="24"/>
                <w:szCs w:val="24"/>
              </w:rPr>
              <w:t xml:space="preserve">for identifying </w:t>
            </w:r>
            <w:r w:rsidR="004A7250" w:rsidRPr="00356F26">
              <w:rPr>
                <w:rFonts w:ascii="Arial" w:hAnsi="Arial" w:cs="Arial"/>
                <w:sz w:val="24"/>
                <w:szCs w:val="24"/>
              </w:rPr>
              <w:t>and</w:t>
            </w:r>
            <w:r w:rsidRPr="00356F26">
              <w:rPr>
                <w:rFonts w:ascii="Arial" w:hAnsi="Arial" w:cs="Arial"/>
                <w:sz w:val="24"/>
                <w:szCs w:val="24"/>
              </w:rPr>
              <w:t xml:space="preserve"> implementing support for students who are</w:t>
            </w:r>
            <w:r w:rsidR="009A70E2" w:rsidRPr="00356F26">
              <w:rPr>
                <w:rFonts w:ascii="Arial" w:hAnsi="Arial" w:cs="Arial"/>
                <w:sz w:val="24"/>
                <w:szCs w:val="24"/>
              </w:rPr>
              <w:t xml:space="preserve"> not progressing satisfactorily.</w:t>
            </w:r>
          </w:p>
          <w:p w14:paraId="71E86AA0" w14:textId="77777777" w:rsidR="00304DF9" w:rsidRPr="00356F26" w:rsidRDefault="00304DF9" w:rsidP="00FB3810">
            <w:pPr>
              <w:pStyle w:val="ListParagraph"/>
              <w:numPr>
                <w:ilvl w:val="0"/>
                <w:numId w:val="15"/>
              </w:numPr>
              <w:rPr>
                <w:rFonts w:ascii="Arial" w:hAnsi="Arial" w:cs="Arial"/>
                <w:sz w:val="24"/>
                <w:szCs w:val="24"/>
              </w:rPr>
            </w:pPr>
            <w:r w:rsidRPr="00356F26">
              <w:rPr>
                <w:rFonts w:ascii="Arial" w:hAnsi="Arial" w:cs="Arial"/>
                <w:sz w:val="24"/>
                <w:szCs w:val="24"/>
              </w:rPr>
              <w:t xml:space="preserve">What criteria you have in place for </w:t>
            </w:r>
            <w:r w:rsidR="009A70E2" w:rsidRPr="00356F26">
              <w:rPr>
                <w:rFonts w:ascii="Arial" w:hAnsi="Arial" w:cs="Arial"/>
                <w:sz w:val="24"/>
                <w:szCs w:val="24"/>
              </w:rPr>
              <w:t>the appointment of examiners.</w:t>
            </w:r>
          </w:p>
          <w:p w14:paraId="7C4F81DE" w14:textId="77777777" w:rsidR="00304DF9" w:rsidRPr="00356F26" w:rsidRDefault="009A70E2" w:rsidP="00FB3810">
            <w:pPr>
              <w:pStyle w:val="ListParagraph"/>
              <w:numPr>
                <w:ilvl w:val="0"/>
                <w:numId w:val="15"/>
              </w:numPr>
              <w:rPr>
                <w:rFonts w:ascii="Arial" w:hAnsi="Arial" w:cs="Arial"/>
                <w:sz w:val="24"/>
                <w:szCs w:val="24"/>
              </w:rPr>
            </w:pPr>
            <w:r w:rsidRPr="00356F26">
              <w:rPr>
                <w:rFonts w:ascii="Arial" w:hAnsi="Arial" w:cs="Arial"/>
                <w:sz w:val="24"/>
                <w:szCs w:val="24"/>
              </w:rPr>
              <w:t>How</w:t>
            </w:r>
            <w:r w:rsidR="00304DF9" w:rsidRPr="00356F26">
              <w:rPr>
                <w:rFonts w:ascii="Arial" w:hAnsi="Arial" w:cs="Arial"/>
                <w:sz w:val="24"/>
                <w:szCs w:val="24"/>
              </w:rPr>
              <w:t xml:space="preserve"> you ensure that research degree examinations are consistent, equitable </w:t>
            </w:r>
            <w:r w:rsidR="004A7250" w:rsidRPr="00356F26">
              <w:rPr>
                <w:rFonts w:ascii="Arial" w:hAnsi="Arial" w:cs="Arial"/>
                <w:sz w:val="24"/>
                <w:szCs w:val="24"/>
              </w:rPr>
              <w:t>and</w:t>
            </w:r>
            <w:r w:rsidR="00304DF9" w:rsidRPr="00356F26">
              <w:rPr>
                <w:rFonts w:ascii="Arial" w:hAnsi="Arial" w:cs="Arial"/>
                <w:sz w:val="24"/>
                <w:szCs w:val="24"/>
              </w:rPr>
              <w:t xml:space="preserve"> </w:t>
            </w:r>
            <w:r w:rsidRPr="00356F26">
              <w:rPr>
                <w:rFonts w:ascii="Arial" w:hAnsi="Arial" w:cs="Arial"/>
                <w:sz w:val="24"/>
                <w:szCs w:val="24"/>
              </w:rPr>
              <w:t>fit for purpose.</w:t>
            </w:r>
          </w:p>
          <w:p w14:paraId="11362AB2" w14:textId="77777777" w:rsidR="00304DF9" w:rsidRPr="00356F26" w:rsidRDefault="009A70E2" w:rsidP="00FB3810">
            <w:pPr>
              <w:pStyle w:val="ListParagraph"/>
              <w:numPr>
                <w:ilvl w:val="0"/>
                <w:numId w:val="15"/>
              </w:numPr>
              <w:rPr>
                <w:rFonts w:ascii="Arial" w:hAnsi="Arial" w:cs="Arial"/>
                <w:sz w:val="24"/>
                <w:szCs w:val="24"/>
              </w:rPr>
            </w:pPr>
            <w:r w:rsidRPr="00356F26">
              <w:rPr>
                <w:rFonts w:ascii="Arial" w:hAnsi="Arial" w:cs="Arial"/>
                <w:sz w:val="24"/>
                <w:szCs w:val="24"/>
              </w:rPr>
              <w:t>How</w:t>
            </w:r>
            <w:r w:rsidR="00304DF9" w:rsidRPr="00356F26">
              <w:rPr>
                <w:rFonts w:ascii="Arial" w:hAnsi="Arial" w:cs="Arial"/>
                <w:sz w:val="24"/>
                <w:szCs w:val="24"/>
              </w:rPr>
              <w:t xml:space="preserve"> you ensure that students underst</w:t>
            </w:r>
            <w:r w:rsidR="00891610" w:rsidRPr="00356F26">
              <w:rPr>
                <w:rFonts w:ascii="Arial" w:hAnsi="Arial" w:cs="Arial"/>
                <w:sz w:val="24"/>
                <w:szCs w:val="24"/>
              </w:rPr>
              <w:t>and</w:t>
            </w:r>
            <w:r w:rsidR="00304DF9" w:rsidRPr="00356F26">
              <w:rPr>
                <w:rFonts w:ascii="Arial" w:hAnsi="Arial" w:cs="Arial"/>
                <w:sz w:val="24"/>
                <w:szCs w:val="24"/>
              </w:rPr>
              <w:t xml:space="preserve"> the final assessment procedures for their d</w:t>
            </w:r>
            <w:r w:rsidRPr="00356F26">
              <w:rPr>
                <w:rFonts w:ascii="Arial" w:hAnsi="Arial" w:cs="Arial"/>
                <w:sz w:val="24"/>
                <w:szCs w:val="24"/>
              </w:rPr>
              <w:t xml:space="preserve">egree </w:t>
            </w:r>
            <w:r w:rsidR="004A7250" w:rsidRPr="00356F26">
              <w:rPr>
                <w:rFonts w:ascii="Arial" w:hAnsi="Arial" w:cs="Arial"/>
                <w:sz w:val="24"/>
                <w:szCs w:val="24"/>
              </w:rPr>
              <w:t>and</w:t>
            </w:r>
            <w:r w:rsidRPr="00356F26">
              <w:rPr>
                <w:rFonts w:ascii="Arial" w:hAnsi="Arial" w:cs="Arial"/>
                <w:sz w:val="24"/>
                <w:szCs w:val="24"/>
              </w:rPr>
              <w:t xml:space="preserve"> the st</w:t>
            </w:r>
            <w:r w:rsidR="00891610" w:rsidRPr="00356F26">
              <w:rPr>
                <w:rFonts w:ascii="Arial" w:hAnsi="Arial" w:cs="Arial"/>
                <w:sz w:val="24"/>
                <w:szCs w:val="24"/>
              </w:rPr>
              <w:t>and</w:t>
            </w:r>
            <w:r w:rsidRPr="00356F26">
              <w:rPr>
                <w:rFonts w:ascii="Arial" w:hAnsi="Arial" w:cs="Arial"/>
                <w:sz w:val="24"/>
                <w:szCs w:val="24"/>
              </w:rPr>
              <w:t>ard required.</w:t>
            </w:r>
          </w:p>
          <w:p w14:paraId="6610AAAE" w14:textId="77777777" w:rsidR="00FD2F40" w:rsidRPr="00356F26" w:rsidRDefault="00FD2F40" w:rsidP="00FD2F40">
            <w:pPr>
              <w:pStyle w:val="ListParagraph"/>
              <w:ind w:left="360"/>
              <w:rPr>
                <w:rFonts w:ascii="Arial" w:hAnsi="Arial" w:cs="Arial"/>
                <w:sz w:val="24"/>
                <w:szCs w:val="24"/>
              </w:rPr>
            </w:pPr>
          </w:p>
        </w:tc>
      </w:tr>
      <w:tr w:rsidR="00985500" w:rsidRPr="00356F26" w14:paraId="1ED43D6C" w14:textId="77777777" w:rsidTr="00985500">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08CF96AE" w14:textId="77777777" w:rsidR="00985500" w:rsidRPr="00356F26" w:rsidRDefault="00985500" w:rsidP="00FB3810">
            <w:pPr>
              <w:pStyle w:val="ListParagraph"/>
              <w:numPr>
                <w:ilvl w:val="0"/>
                <w:numId w:val="14"/>
              </w:numPr>
              <w:rPr>
                <w:rFonts w:ascii="Arial" w:hAnsi="Arial" w:cs="Arial"/>
                <w:b/>
                <w:sz w:val="24"/>
                <w:szCs w:val="24"/>
              </w:rPr>
            </w:pPr>
            <w:r w:rsidRPr="00356F26">
              <w:rPr>
                <w:rFonts w:ascii="Arial" w:hAnsi="Arial" w:cs="Arial"/>
                <w:sz w:val="24"/>
                <w:szCs w:val="24"/>
              </w:rPr>
              <w:lastRenderedPageBreak/>
              <w:br w:type="page"/>
            </w:r>
            <w:r w:rsidRPr="00356F26">
              <w:rPr>
                <w:rFonts w:ascii="Arial" w:hAnsi="Arial" w:cs="Arial"/>
                <w:sz w:val="24"/>
                <w:szCs w:val="24"/>
              </w:rPr>
              <w:br w:type="page"/>
            </w:r>
            <w:r w:rsidRPr="00356F26">
              <w:rPr>
                <w:rFonts w:ascii="Arial" w:hAnsi="Arial" w:cs="Arial"/>
                <w:b/>
                <w:sz w:val="24"/>
                <w:szCs w:val="24"/>
              </w:rPr>
              <w:t>Responsibilities</w:t>
            </w:r>
          </w:p>
        </w:tc>
      </w:tr>
      <w:tr w:rsidR="00985500" w:rsidRPr="00356F26" w14:paraId="617B64CC" w14:textId="77777777" w:rsidTr="00985500">
        <w:trPr>
          <w:trHeight w:val="416"/>
        </w:trPr>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4F451227" w14:textId="77777777" w:rsidR="003B219B" w:rsidRPr="00356F26" w:rsidRDefault="004704CB" w:rsidP="00FB3810">
            <w:pPr>
              <w:pStyle w:val="ListParagraph"/>
              <w:numPr>
                <w:ilvl w:val="0"/>
                <w:numId w:val="16"/>
              </w:numPr>
              <w:rPr>
                <w:rFonts w:ascii="Arial" w:hAnsi="Arial" w:cs="Arial"/>
                <w:sz w:val="24"/>
                <w:szCs w:val="24"/>
              </w:rPr>
            </w:pPr>
            <w:r w:rsidRPr="00356F26">
              <w:rPr>
                <w:rFonts w:ascii="Arial" w:hAnsi="Arial" w:cs="Arial"/>
                <w:sz w:val="24"/>
                <w:szCs w:val="24"/>
              </w:rPr>
              <w:t xml:space="preserve">Provide </w:t>
            </w:r>
            <w:r w:rsidR="00985500" w:rsidRPr="00356F26">
              <w:rPr>
                <w:rFonts w:ascii="Arial" w:hAnsi="Arial" w:cs="Arial"/>
                <w:sz w:val="24"/>
                <w:szCs w:val="24"/>
              </w:rPr>
              <w:t xml:space="preserve">an evaluation of how students </w:t>
            </w:r>
            <w:r w:rsidR="004A7250" w:rsidRPr="00356F26">
              <w:rPr>
                <w:rFonts w:ascii="Arial" w:hAnsi="Arial" w:cs="Arial"/>
                <w:sz w:val="24"/>
                <w:szCs w:val="24"/>
              </w:rPr>
              <w:t>and</w:t>
            </w:r>
            <w:r w:rsidR="00985500" w:rsidRPr="00356F26">
              <w:rPr>
                <w:rFonts w:ascii="Arial" w:hAnsi="Arial" w:cs="Arial"/>
                <w:sz w:val="24"/>
                <w:szCs w:val="24"/>
              </w:rPr>
              <w:t xml:space="preserve"> others are made aware of their own </w:t>
            </w:r>
            <w:r w:rsidR="004A7250" w:rsidRPr="00356F26">
              <w:rPr>
                <w:rFonts w:ascii="Arial" w:hAnsi="Arial" w:cs="Arial"/>
                <w:sz w:val="24"/>
                <w:szCs w:val="24"/>
              </w:rPr>
              <w:t>and</w:t>
            </w:r>
            <w:r w:rsidR="00985500" w:rsidRPr="00356F26">
              <w:rPr>
                <w:rFonts w:ascii="Arial" w:hAnsi="Arial" w:cs="Arial"/>
                <w:sz w:val="24"/>
                <w:szCs w:val="24"/>
              </w:rPr>
              <w:t xml:space="preserve"> others’ responsibilities</w:t>
            </w:r>
            <w:r w:rsidR="00754C51" w:rsidRPr="00356F26">
              <w:rPr>
                <w:rFonts w:ascii="Arial" w:hAnsi="Arial" w:cs="Arial"/>
                <w:sz w:val="24"/>
                <w:szCs w:val="24"/>
              </w:rPr>
              <w:t>, referring to your evidence in the Moodle PDR</w:t>
            </w:r>
            <w:r w:rsidR="00985500" w:rsidRPr="00356F26">
              <w:rPr>
                <w:rFonts w:ascii="Arial" w:hAnsi="Arial" w:cs="Arial"/>
                <w:sz w:val="24"/>
                <w:szCs w:val="24"/>
              </w:rPr>
              <w:t xml:space="preserve">. </w:t>
            </w:r>
            <w:r w:rsidR="003B219B" w:rsidRPr="00356F26">
              <w:rPr>
                <w:rFonts w:ascii="Arial" w:hAnsi="Arial" w:cs="Arial"/>
                <w:sz w:val="24"/>
                <w:szCs w:val="24"/>
              </w:rPr>
              <w:t xml:space="preserve">Quantitative and/or qualitative data on this dimension are provided in the PRES report. Where performance is below relevant comparators and/or there is negative comment, this should be explored in your narrative and action proposed to help improve the position </w:t>
            </w:r>
            <w:r w:rsidR="003B219B" w:rsidRPr="00356F26">
              <w:rPr>
                <w:rFonts w:ascii="Arial" w:hAnsi="Arial" w:cs="Arial"/>
                <w:b/>
                <w:sz w:val="24"/>
                <w:szCs w:val="24"/>
              </w:rPr>
              <w:t xml:space="preserve">from the perspective of the </w:t>
            </w:r>
            <w:r w:rsidR="00A938F6" w:rsidRPr="00356F26">
              <w:rPr>
                <w:rFonts w:ascii="Arial" w:hAnsi="Arial" w:cs="Arial"/>
                <w:b/>
                <w:sz w:val="24"/>
                <w:szCs w:val="24"/>
              </w:rPr>
              <w:t>review area</w:t>
            </w:r>
            <w:r w:rsidR="003B219B" w:rsidRPr="00356F26">
              <w:rPr>
                <w:rFonts w:ascii="Arial" w:hAnsi="Arial" w:cs="Arial"/>
                <w:b/>
                <w:sz w:val="24"/>
                <w:szCs w:val="24"/>
              </w:rPr>
              <w:t xml:space="preserve"> under consideration</w:t>
            </w:r>
            <w:r w:rsidR="003B219B" w:rsidRPr="00356F26">
              <w:rPr>
                <w:rFonts w:ascii="Arial" w:hAnsi="Arial" w:cs="Arial"/>
                <w:sz w:val="24"/>
                <w:szCs w:val="24"/>
              </w:rPr>
              <w:t xml:space="preserve">. Where the score is above the comparators and/or there is positive comment, you </w:t>
            </w:r>
            <w:r w:rsidRPr="00356F26">
              <w:rPr>
                <w:rFonts w:ascii="Arial" w:hAnsi="Arial" w:cs="Arial"/>
                <w:sz w:val="24"/>
                <w:szCs w:val="24"/>
              </w:rPr>
              <w:t xml:space="preserve">should </w:t>
            </w:r>
            <w:r w:rsidR="003B219B" w:rsidRPr="00356F26">
              <w:rPr>
                <w:rFonts w:ascii="Arial" w:hAnsi="Arial" w:cs="Arial"/>
                <w:sz w:val="24"/>
                <w:szCs w:val="24"/>
              </w:rPr>
              <w:t xml:space="preserve">suggest </w:t>
            </w:r>
            <w:r w:rsidR="003B219B" w:rsidRPr="00356F26">
              <w:rPr>
                <w:rFonts w:ascii="Arial" w:hAnsi="Arial" w:cs="Arial"/>
                <w:b/>
                <w:sz w:val="24"/>
                <w:szCs w:val="24"/>
              </w:rPr>
              <w:t xml:space="preserve">how your </w:t>
            </w:r>
            <w:r w:rsidR="00A938F6" w:rsidRPr="00356F26">
              <w:rPr>
                <w:rFonts w:ascii="Arial" w:hAnsi="Arial" w:cs="Arial"/>
                <w:b/>
                <w:sz w:val="24"/>
                <w:szCs w:val="24"/>
              </w:rPr>
              <w:t>review area</w:t>
            </w:r>
            <w:r w:rsidR="003B219B" w:rsidRPr="00356F26">
              <w:rPr>
                <w:rFonts w:ascii="Arial" w:hAnsi="Arial" w:cs="Arial"/>
                <w:b/>
                <w:sz w:val="24"/>
                <w:szCs w:val="24"/>
              </w:rPr>
              <w:t xml:space="preserve"> may have contributed to this</w:t>
            </w:r>
            <w:r w:rsidR="003B219B" w:rsidRPr="00356F26">
              <w:rPr>
                <w:rFonts w:ascii="Arial" w:hAnsi="Arial" w:cs="Arial"/>
                <w:sz w:val="24"/>
                <w:szCs w:val="24"/>
              </w:rPr>
              <w:t>, so that your good practice can be shared across the institution. In writing the evaluation, you may find it helpful to consider some of the following points (this is not to be considered as an exclusive or exhaustive list):</w:t>
            </w:r>
          </w:p>
          <w:p w14:paraId="27D64BAB" w14:textId="77777777" w:rsidR="00765D4F" w:rsidRPr="00356F26" w:rsidRDefault="00765D4F" w:rsidP="00FB3810">
            <w:pPr>
              <w:pStyle w:val="ListParagraph"/>
              <w:numPr>
                <w:ilvl w:val="0"/>
                <w:numId w:val="16"/>
              </w:numPr>
              <w:rPr>
                <w:rFonts w:ascii="Arial" w:hAnsi="Arial" w:cs="Arial"/>
                <w:sz w:val="24"/>
                <w:szCs w:val="24"/>
              </w:rPr>
            </w:pPr>
            <w:r w:rsidRPr="00356F26">
              <w:rPr>
                <w:rFonts w:ascii="Arial" w:hAnsi="Arial" w:cs="Arial"/>
                <w:sz w:val="24"/>
                <w:szCs w:val="24"/>
              </w:rPr>
              <w:t xml:space="preserve">How the governance of research degrees functions in the </w:t>
            </w:r>
            <w:r w:rsidR="00A938F6" w:rsidRPr="00356F26">
              <w:rPr>
                <w:rFonts w:ascii="Arial" w:hAnsi="Arial" w:cs="Arial"/>
                <w:sz w:val="24"/>
                <w:szCs w:val="24"/>
              </w:rPr>
              <w:t>review area</w:t>
            </w:r>
            <w:r w:rsidRPr="00356F26">
              <w:rPr>
                <w:rFonts w:ascii="Arial" w:hAnsi="Arial" w:cs="Arial"/>
                <w:sz w:val="24"/>
                <w:szCs w:val="24"/>
              </w:rPr>
              <w:t>, what committees, boards and individual responsibilities exist</w:t>
            </w:r>
            <w:r w:rsidR="005D0652" w:rsidRPr="00356F26">
              <w:rPr>
                <w:rFonts w:ascii="Arial" w:hAnsi="Arial" w:cs="Arial"/>
                <w:sz w:val="24"/>
                <w:szCs w:val="24"/>
              </w:rPr>
              <w:t xml:space="preserve"> to manage and operate the provision, including admissions, progression, ethical considerations, examination, student representation</w:t>
            </w:r>
            <w:r w:rsidRPr="00356F26">
              <w:rPr>
                <w:rFonts w:ascii="Arial" w:hAnsi="Arial" w:cs="Arial"/>
                <w:sz w:val="24"/>
                <w:szCs w:val="24"/>
              </w:rPr>
              <w:t>.</w:t>
            </w:r>
          </w:p>
          <w:p w14:paraId="6321AF5E" w14:textId="77777777" w:rsidR="00985500" w:rsidRPr="00356F26" w:rsidRDefault="00985500" w:rsidP="00FB3810">
            <w:pPr>
              <w:pStyle w:val="ListParagraph"/>
              <w:numPr>
                <w:ilvl w:val="0"/>
                <w:numId w:val="16"/>
              </w:numPr>
              <w:rPr>
                <w:rFonts w:ascii="Arial" w:hAnsi="Arial" w:cs="Arial"/>
                <w:sz w:val="24"/>
                <w:szCs w:val="24"/>
              </w:rPr>
            </w:pPr>
            <w:r w:rsidRPr="00356F26">
              <w:rPr>
                <w:rFonts w:ascii="Arial" w:hAnsi="Arial" w:cs="Arial"/>
                <w:sz w:val="24"/>
                <w:szCs w:val="24"/>
              </w:rPr>
              <w:t xml:space="preserve">How </w:t>
            </w:r>
            <w:r w:rsidR="004A7250" w:rsidRPr="00356F26">
              <w:rPr>
                <w:rFonts w:ascii="Arial" w:hAnsi="Arial" w:cs="Arial"/>
                <w:sz w:val="24"/>
                <w:szCs w:val="24"/>
              </w:rPr>
              <w:t>and</w:t>
            </w:r>
            <w:r w:rsidRPr="00356F26">
              <w:rPr>
                <w:rFonts w:ascii="Arial" w:hAnsi="Arial" w:cs="Arial"/>
                <w:sz w:val="24"/>
                <w:szCs w:val="24"/>
              </w:rPr>
              <w:t xml:space="preserve"> where the roles </w:t>
            </w:r>
            <w:r w:rsidR="004A7250" w:rsidRPr="00356F26">
              <w:rPr>
                <w:rFonts w:ascii="Arial" w:hAnsi="Arial" w:cs="Arial"/>
                <w:sz w:val="24"/>
                <w:szCs w:val="24"/>
              </w:rPr>
              <w:t>and</w:t>
            </w:r>
            <w:r w:rsidRPr="00356F26">
              <w:rPr>
                <w:rFonts w:ascii="Arial" w:hAnsi="Arial" w:cs="Arial"/>
                <w:sz w:val="24"/>
                <w:szCs w:val="24"/>
              </w:rPr>
              <w:t xml:space="preserve"> responsibilities of research students, supervisors </w:t>
            </w:r>
            <w:r w:rsidR="004A7250" w:rsidRPr="00356F26">
              <w:rPr>
                <w:rFonts w:ascii="Arial" w:hAnsi="Arial" w:cs="Arial"/>
                <w:sz w:val="24"/>
                <w:szCs w:val="24"/>
              </w:rPr>
              <w:t>and</w:t>
            </w:r>
            <w:r w:rsidRPr="00356F26">
              <w:rPr>
                <w:rFonts w:ascii="Arial" w:hAnsi="Arial" w:cs="Arial"/>
                <w:sz w:val="24"/>
                <w:szCs w:val="24"/>
              </w:rPr>
              <w:t xml:space="preserve"> examiners are made known.</w:t>
            </w:r>
          </w:p>
          <w:p w14:paraId="1E519798" w14:textId="77777777" w:rsidR="00985500" w:rsidRPr="00356F26" w:rsidRDefault="00985500" w:rsidP="00FB3810">
            <w:pPr>
              <w:pStyle w:val="ListParagraph"/>
              <w:numPr>
                <w:ilvl w:val="0"/>
                <w:numId w:val="16"/>
              </w:numPr>
              <w:rPr>
                <w:rFonts w:ascii="Arial" w:hAnsi="Arial" w:cs="Arial"/>
                <w:sz w:val="24"/>
                <w:szCs w:val="24"/>
              </w:rPr>
            </w:pPr>
            <w:r w:rsidRPr="00356F26">
              <w:rPr>
                <w:rFonts w:ascii="Arial" w:hAnsi="Arial" w:cs="Arial"/>
                <w:sz w:val="24"/>
                <w:szCs w:val="24"/>
              </w:rPr>
              <w:t xml:space="preserve">How students know that the University values </w:t>
            </w:r>
            <w:r w:rsidR="004A7250" w:rsidRPr="00356F26">
              <w:rPr>
                <w:rFonts w:ascii="Arial" w:hAnsi="Arial" w:cs="Arial"/>
                <w:sz w:val="24"/>
                <w:szCs w:val="24"/>
              </w:rPr>
              <w:t>and</w:t>
            </w:r>
            <w:r w:rsidRPr="00356F26">
              <w:rPr>
                <w:rFonts w:ascii="Arial" w:hAnsi="Arial" w:cs="Arial"/>
                <w:sz w:val="24"/>
                <w:szCs w:val="24"/>
              </w:rPr>
              <w:t xml:space="preserve"> responds to their feedback.</w:t>
            </w:r>
          </w:p>
          <w:p w14:paraId="3B317205" w14:textId="77777777" w:rsidR="00985500" w:rsidRPr="00356F26" w:rsidRDefault="00985500" w:rsidP="00FB3810">
            <w:pPr>
              <w:pStyle w:val="ListParagraph"/>
              <w:numPr>
                <w:ilvl w:val="0"/>
                <w:numId w:val="16"/>
              </w:numPr>
              <w:rPr>
                <w:rFonts w:ascii="Arial" w:hAnsi="Arial" w:cs="Arial"/>
                <w:sz w:val="24"/>
                <w:szCs w:val="24"/>
              </w:rPr>
            </w:pPr>
            <w:r w:rsidRPr="00356F26">
              <w:rPr>
                <w:rFonts w:ascii="Arial" w:hAnsi="Arial" w:cs="Arial"/>
                <w:sz w:val="24"/>
                <w:szCs w:val="24"/>
              </w:rPr>
              <w:t>Student’s underst</w:t>
            </w:r>
            <w:r w:rsidR="00891610" w:rsidRPr="00356F26">
              <w:rPr>
                <w:rFonts w:ascii="Arial" w:hAnsi="Arial" w:cs="Arial"/>
                <w:sz w:val="24"/>
                <w:szCs w:val="24"/>
              </w:rPr>
              <w:t>and</w:t>
            </w:r>
            <w:r w:rsidRPr="00356F26">
              <w:rPr>
                <w:rFonts w:ascii="Arial" w:hAnsi="Arial" w:cs="Arial"/>
                <w:sz w:val="24"/>
                <w:szCs w:val="24"/>
              </w:rPr>
              <w:t>ing of their responsibilities as research degree students.</w:t>
            </w:r>
          </w:p>
          <w:p w14:paraId="72EFEE73" w14:textId="77777777" w:rsidR="00985500" w:rsidRPr="00356F26" w:rsidRDefault="00985500" w:rsidP="00FB3810">
            <w:pPr>
              <w:pStyle w:val="ListParagraph"/>
              <w:numPr>
                <w:ilvl w:val="0"/>
                <w:numId w:val="16"/>
              </w:numPr>
              <w:rPr>
                <w:rFonts w:ascii="Arial" w:hAnsi="Arial" w:cs="Arial"/>
                <w:sz w:val="24"/>
                <w:szCs w:val="24"/>
              </w:rPr>
            </w:pPr>
            <w:r w:rsidRPr="00356F26">
              <w:rPr>
                <w:rFonts w:ascii="Arial" w:hAnsi="Arial" w:cs="Arial"/>
                <w:sz w:val="24"/>
                <w:szCs w:val="24"/>
              </w:rPr>
              <w:t>Students’ awareness of supervisors’ responsibilities to them.</w:t>
            </w:r>
          </w:p>
          <w:p w14:paraId="799B9A4D" w14:textId="77777777" w:rsidR="00985500" w:rsidRPr="00356F26" w:rsidRDefault="00985500" w:rsidP="00FB3810">
            <w:pPr>
              <w:pStyle w:val="ListParagraph"/>
              <w:numPr>
                <w:ilvl w:val="0"/>
                <w:numId w:val="16"/>
              </w:numPr>
              <w:rPr>
                <w:rFonts w:ascii="Arial" w:hAnsi="Arial" w:cs="Arial"/>
                <w:sz w:val="24"/>
                <w:szCs w:val="24"/>
              </w:rPr>
            </w:pPr>
            <w:r w:rsidRPr="00356F26">
              <w:rPr>
                <w:rFonts w:ascii="Arial" w:hAnsi="Arial" w:cs="Arial"/>
                <w:sz w:val="24"/>
                <w:szCs w:val="24"/>
              </w:rPr>
              <w:t xml:space="preserve">The role of staff other than the supervisor in resolving any concerns students may have about their research degree </w:t>
            </w:r>
            <w:proofErr w:type="spellStart"/>
            <w:r w:rsidRPr="00356F26">
              <w:rPr>
                <w:rFonts w:ascii="Arial" w:hAnsi="Arial" w:cs="Arial"/>
                <w:sz w:val="24"/>
                <w:szCs w:val="24"/>
              </w:rPr>
              <w:t>programme</w:t>
            </w:r>
            <w:proofErr w:type="spellEnd"/>
            <w:r w:rsidRPr="00356F26">
              <w:rPr>
                <w:rFonts w:ascii="Arial" w:hAnsi="Arial" w:cs="Arial"/>
                <w:sz w:val="24"/>
                <w:szCs w:val="24"/>
              </w:rPr>
              <w:t>.</w:t>
            </w:r>
          </w:p>
        </w:tc>
      </w:tr>
      <w:tr w:rsidR="00985500" w:rsidRPr="00356F26" w14:paraId="2B3B1731" w14:textId="77777777" w:rsidTr="00985500">
        <w:tc>
          <w:tcPr>
            <w:tcW w:w="13745" w:type="dxa"/>
            <w:gridSpan w:val="2"/>
          </w:tcPr>
          <w:p w14:paraId="55D6C471" w14:textId="77777777" w:rsidR="00985500" w:rsidRPr="00356F26" w:rsidRDefault="00985500" w:rsidP="00FB3810">
            <w:pPr>
              <w:pStyle w:val="ListParagraph"/>
              <w:numPr>
                <w:ilvl w:val="0"/>
                <w:numId w:val="14"/>
              </w:numPr>
              <w:rPr>
                <w:rFonts w:ascii="Arial" w:hAnsi="Arial" w:cs="Arial"/>
                <w:sz w:val="24"/>
                <w:szCs w:val="24"/>
              </w:rPr>
            </w:pPr>
            <w:r w:rsidRPr="00356F26">
              <w:rPr>
                <w:rFonts w:ascii="Arial" w:hAnsi="Arial" w:cs="Arial"/>
                <w:sz w:val="24"/>
                <w:szCs w:val="24"/>
              </w:rPr>
              <w:br w:type="page"/>
            </w:r>
            <w:r w:rsidRPr="00356F26">
              <w:rPr>
                <w:rFonts w:ascii="Arial" w:hAnsi="Arial" w:cs="Arial"/>
                <w:sz w:val="24"/>
                <w:szCs w:val="24"/>
              </w:rPr>
              <w:br w:type="page"/>
            </w:r>
            <w:r w:rsidR="009E7903" w:rsidRPr="00356F26">
              <w:rPr>
                <w:rFonts w:ascii="Arial" w:hAnsi="Arial" w:cs="Arial"/>
                <w:b/>
                <w:sz w:val="24"/>
                <w:szCs w:val="24"/>
              </w:rPr>
              <w:t>Research</w:t>
            </w:r>
            <w:r w:rsidRPr="00356F26">
              <w:rPr>
                <w:rFonts w:ascii="Arial" w:hAnsi="Arial" w:cs="Arial"/>
                <w:b/>
                <w:sz w:val="24"/>
                <w:szCs w:val="24"/>
              </w:rPr>
              <w:t xml:space="preserve"> </w:t>
            </w:r>
            <w:r w:rsidR="009E7903" w:rsidRPr="00356F26">
              <w:rPr>
                <w:rFonts w:ascii="Arial" w:hAnsi="Arial" w:cs="Arial"/>
                <w:b/>
                <w:sz w:val="24"/>
                <w:szCs w:val="24"/>
              </w:rPr>
              <w:t>skills</w:t>
            </w:r>
          </w:p>
        </w:tc>
      </w:tr>
      <w:tr w:rsidR="00985500" w:rsidRPr="00356F26" w14:paraId="7A4F601D" w14:textId="77777777" w:rsidTr="00985500">
        <w:trPr>
          <w:trHeight w:val="56"/>
        </w:trPr>
        <w:tc>
          <w:tcPr>
            <w:tcW w:w="13745" w:type="dxa"/>
            <w:gridSpan w:val="2"/>
          </w:tcPr>
          <w:p w14:paraId="14F57B1C" w14:textId="77777777" w:rsidR="003B219B" w:rsidRPr="00356F26" w:rsidRDefault="004704CB" w:rsidP="00985500">
            <w:pPr>
              <w:numPr>
                <w:ilvl w:val="0"/>
                <w:numId w:val="4"/>
              </w:numPr>
              <w:ind w:hanging="171"/>
              <w:rPr>
                <w:rFonts w:ascii="Arial" w:hAnsi="Arial" w:cs="Arial"/>
                <w:sz w:val="24"/>
                <w:szCs w:val="24"/>
              </w:rPr>
            </w:pPr>
            <w:r w:rsidRPr="00356F26">
              <w:rPr>
                <w:rFonts w:ascii="Arial" w:hAnsi="Arial" w:cs="Arial"/>
                <w:sz w:val="24"/>
                <w:szCs w:val="24"/>
              </w:rPr>
              <w:t xml:space="preserve">Provide </w:t>
            </w:r>
            <w:r w:rsidR="00985500" w:rsidRPr="00356F26">
              <w:rPr>
                <w:rFonts w:ascii="Arial" w:hAnsi="Arial" w:cs="Arial"/>
                <w:sz w:val="24"/>
                <w:szCs w:val="24"/>
              </w:rPr>
              <w:t>an evaluation of the training available to students</w:t>
            </w:r>
            <w:r w:rsidR="00754C51" w:rsidRPr="00356F26">
              <w:rPr>
                <w:rFonts w:ascii="Arial" w:hAnsi="Arial" w:cs="Arial"/>
                <w:sz w:val="24"/>
                <w:szCs w:val="24"/>
              </w:rPr>
              <w:t>, referring to your evidence in the Moodle PDR</w:t>
            </w:r>
            <w:r w:rsidR="00985500" w:rsidRPr="00356F26">
              <w:rPr>
                <w:rFonts w:ascii="Arial" w:hAnsi="Arial" w:cs="Arial"/>
                <w:sz w:val="24"/>
                <w:szCs w:val="24"/>
              </w:rPr>
              <w:t xml:space="preserve">. </w:t>
            </w:r>
            <w:r w:rsidR="003B219B" w:rsidRPr="00356F26">
              <w:rPr>
                <w:rFonts w:ascii="Arial" w:hAnsi="Arial" w:cs="Arial"/>
                <w:sz w:val="24"/>
                <w:szCs w:val="24"/>
              </w:rPr>
              <w:t xml:space="preserve">Quantitative and/or qualitative data on this dimension are provided in the PRES report. Where performance is below relevant comparators and/or there is negative comment, this should be explored in your narrative and action proposed to help improve the position </w:t>
            </w:r>
            <w:r w:rsidR="003B219B" w:rsidRPr="00356F26">
              <w:rPr>
                <w:rFonts w:ascii="Arial" w:hAnsi="Arial" w:cs="Arial"/>
                <w:b/>
                <w:sz w:val="24"/>
                <w:szCs w:val="24"/>
              </w:rPr>
              <w:t xml:space="preserve">from the perspective of the </w:t>
            </w:r>
            <w:r w:rsidR="00A938F6" w:rsidRPr="00356F26">
              <w:rPr>
                <w:rFonts w:ascii="Arial" w:hAnsi="Arial" w:cs="Arial"/>
                <w:b/>
                <w:sz w:val="24"/>
                <w:szCs w:val="24"/>
              </w:rPr>
              <w:t>review area</w:t>
            </w:r>
            <w:r w:rsidR="003B219B" w:rsidRPr="00356F26">
              <w:rPr>
                <w:rFonts w:ascii="Arial" w:hAnsi="Arial" w:cs="Arial"/>
                <w:b/>
                <w:sz w:val="24"/>
                <w:szCs w:val="24"/>
              </w:rPr>
              <w:t xml:space="preserve"> under consideration</w:t>
            </w:r>
            <w:r w:rsidR="003B219B" w:rsidRPr="00356F26">
              <w:rPr>
                <w:rFonts w:ascii="Arial" w:hAnsi="Arial" w:cs="Arial"/>
                <w:sz w:val="24"/>
                <w:szCs w:val="24"/>
              </w:rPr>
              <w:t xml:space="preserve">. Where the score is above the comparators and/or there is positive comment, you </w:t>
            </w:r>
            <w:r w:rsidRPr="00356F26">
              <w:rPr>
                <w:rFonts w:ascii="Arial" w:hAnsi="Arial" w:cs="Arial"/>
                <w:sz w:val="24"/>
                <w:szCs w:val="24"/>
              </w:rPr>
              <w:t xml:space="preserve">should </w:t>
            </w:r>
            <w:r w:rsidR="003B219B" w:rsidRPr="00356F26">
              <w:rPr>
                <w:rFonts w:ascii="Arial" w:hAnsi="Arial" w:cs="Arial"/>
                <w:sz w:val="24"/>
                <w:szCs w:val="24"/>
              </w:rPr>
              <w:t xml:space="preserve">suggest </w:t>
            </w:r>
            <w:r w:rsidR="003B219B" w:rsidRPr="00356F26">
              <w:rPr>
                <w:rFonts w:ascii="Arial" w:hAnsi="Arial" w:cs="Arial"/>
                <w:b/>
                <w:sz w:val="24"/>
                <w:szCs w:val="24"/>
              </w:rPr>
              <w:t xml:space="preserve">how your </w:t>
            </w:r>
            <w:r w:rsidR="00A938F6" w:rsidRPr="00356F26">
              <w:rPr>
                <w:rFonts w:ascii="Arial" w:hAnsi="Arial" w:cs="Arial"/>
                <w:b/>
                <w:sz w:val="24"/>
                <w:szCs w:val="24"/>
              </w:rPr>
              <w:t>review area</w:t>
            </w:r>
            <w:r w:rsidR="003B219B" w:rsidRPr="00356F26">
              <w:rPr>
                <w:rFonts w:ascii="Arial" w:hAnsi="Arial" w:cs="Arial"/>
                <w:b/>
                <w:sz w:val="24"/>
                <w:szCs w:val="24"/>
              </w:rPr>
              <w:t xml:space="preserve"> may have contributed to this</w:t>
            </w:r>
            <w:r w:rsidR="003B219B" w:rsidRPr="00356F26">
              <w:rPr>
                <w:rFonts w:ascii="Arial" w:hAnsi="Arial" w:cs="Arial"/>
                <w:sz w:val="24"/>
                <w:szCs w:val="24"/>
              </w:rPr>
              <w:t>, so that your good practice can be shared across the institution. In writing the evaluation, you may find it helpful to consider some of the following points (this is not to be considered as an exclusive or exhaustive list):</w:t>
            </w:r>
          </w:p>
          <w:p w14:paraId="28809F84" w14:textId="77777777" w:rsidR="00985500" w:rsidRPr="00356F26" w:rsidRDefault="00985500" w:rsidP="00985500">
            <w:pPr>
              <w:numPr>
                <w:ilvl w:val="0"/>
                <w:numId w:val="4"/>
              </w:numPr>
              <w:ind w:hanging="171"/>
              <w:rPr>
                <w:rFonts w:ascii="Arial" w:hAnsi="Arial" w:cs="Arial"/>
                <w:sz w:val="24"/>
                <w:szCs w:val="24"/>
              </w:rPr>
            </w:pPr>
            <w:r w:rsidRPr="00356F26">
              <w:rPr>
                <w:rFonts w:ascii="Arial" w:hAnsi="Arial" w:cs="Arial"/>
                <w:sz w:val="24"/>
                <w:szCs w:val="24"/>
              </w:rPr>
              <w:t xml:space="preserve">Any taught elements in the </w:t>
            </w:r>
            <w:proofErr w:type="spellStart"/>
            <w:r w:rsidRPr="00356F26">
              <w:rPr>
                <w:rFonts w:ascii="Arial" w:hAnsi="Arial" w:cs="Arial"/>
                <w:sz w:val="24"/>
                <w:szCs w:val="24"/>
              </w:rPr>
              <w:t>programme</w:t>
            </w:r>
            <w:proofErr w:type="spellEnd"/>
            <w:r w:rsidRPr="00356F26">
              <w:rPr>
                <w:rFonts w:ascii="Arial" w:hAnsi="Arial" w:cs="Arial"/>
                <w:sz w:val="24"/>
                <w:szCs w:val="24"/>
              </w:rPr>
              <w:t>(s) concerned.</w:t>
            </w:r>
          </w:p>
          <w:p w14:paraId="69744339" w14:textId="77777777" w:rsidR="00985500" w:rsidRPr="00356F26" w:rsidRDefault="00985500" w:rsidP="00985500">
            <w:pPr>
              <w:numPr>
                <w:ilvl w:val="0"/>
                <w:numId w:val="4"/>
              </w:numPr>
              <w:ind w:hanging="171"/>
              <w:rPr>
                <w:rFonts w:ascii="Arial" w:hAnsi="Arial" w:cs="Arial"/>
                <w:sz w:val="24"/>
                <w:szCs w:val="24"/>
              </w:rPr>
            </w:pPr>
            <w:r w:rsidRPr="00356F26">
              <w:rPr>
                <w:rFonts w:ascii="Arial" w:hAnsi="Arial" w:cs="Arial"/>
                <w:sz w:val="24"/>
                <w:szCs w:val="24"/>
              </w:rPr>
              <w:t xml:space="preserve">The development of skills </w:t>
            </w:r>
            <w:r w:rsidR="004A7250" w:rsidRPr="00356F26">
              <w:rPr>
                <w:rFonts w:ascii="Arial" w:hAnsi="Arial" w:cs="Arial"/>
                <w:sz w:val="24"/>
                <w:szCs w:val="24"/>
              </w:rPr>
              <w:t>and</w:t>
            </w:r>
            <w:r w:rsidRPr="00356F26">
              <w:rPr>
                <w:rFonts w:ascii="Arial" w:hAnsi="Arial" w:cs="Arial"/>
                <w:sz w:val="24"/>
                <w:szCs w:val="24"/>
              </w:rPr>
              <w:t xml:space="preserve"> the acquisition of competencies through any placement-based learning.</w:t>
            </w:r>
          </w:p>
          <w:p w14:paraId="2C43CB5C" w14:textId="77777777" w:rsidR="00985500" w:rsidRPr="00356F26" w:rsidRDefault="00985500" w:rsidP="00985500">
            <w:pPr>
              <w:numPr>
                <w:ilvl w:val="0"/>
                <w:numId w:val="4"/>
              </w:numPr>
              <w:ind w:hanging="171"/>
              <w:rPr>
                <w:rFonts w:ascii="Arial" w:hAnsi="Arial" w:cs="Arial"/>
                <w:sz w:val="24"/>
                <w:szCs w:val="24"/>
              </w:rPr>
            </w:pPr>
            <w:r w:rsidRPr="00356F26">
              <w:rPr>
                <w:rFonts w:ascii="Arial" w:hAnsi="Arial" w:cs="Arial"/>
                <w:sz w:val="24"/>
                <w:szCs w:val="24"/>
              </w:rPr>
              <w:t xml:space="preserve">The effectiveness of other support </w:t>
            </w:r>
            <w:r w:rsidR="004A7250" w:rsidRPr="00356F26">
              <w:rPr>
                <w:rFonts w:ascii="Arial" w:hAnsi="Arial" w:cs="Arial"/>
                <w:sz w:val="24"/>
                <w:szCs w:val="24"/>
              </w:rPr>
              <w:t>and</w:t>
            </w:r>
            <w:r w:rsidRPr="00356F26">
              <w:rPr>
                <w:rFonts w:ascii="Arial" w:hAnsi="Arial" w:cs="Arial"/>
                <w:sz w:val="24"/>
                <w:szCs w:val="24"/>
              </w:rPr>
              <w:t xml:space="preserve"> training available to students to develop research-related skills (this might include, for example, training in research methodologies, tools </w:t>
            </w:r>
            <w:r w:rsidR="004A7250" w:rsidRPr="00356F26">
              <w:rPr>
                <w:rFonts w:ascii="Arial" w:hAnsi="Arial" w:cs="Arial"/>
                <w:sz w:val="24"/>
                <w:szCs w:val="24"/>
              </w:rPr>
              <w:t>and</w:t>
            </w:r>
            <w:r w:rsidRPr="00356F26">
              <w:rPr>
                <w:rFonts w:ascii="Arial" w:hAnsi="Arial" w:cs="Arial"/>
                <w:sz w:val="24"/>
                <w:szCs w:val="24"/>
              </w:rPr>
              <w:t xml:space="preserve"> techniques, research integrity (good research practice, pursuit of </w:t>
            </w:r>
            <w:r w:rsidR="005D0652" w:rsidRPr="00356F26">
              <w:rPr>
                <w:rFonts w:ascii="Arial" w:hAnsi="Arial" w:cs="Arial"/>
                <w:sz w:val="24"/>
                <w:szCs w:val="24"/>
              </w:rPr>
              <w:t xml:space="preserve">ethical </w:t>
            </w:r>
            <w:r w:rsidRPr="00356F26">
              <w:rPr>
                <w:rFonts w:ascii="Arial" w:hAnsi="Arial" w:cs="Arial"/>
                <w:sz w:val="24"/>
                <w:szCs w:val="24"/>
              </w:rPr>
              <w:t>research, transparency, attributing the contribution of others, research misconduct), intellectual property, communicating research).</w:t>
            </w:r>
          </w:p>
          <w:p w14:paraId="3FDD403E" w14:textId="77777777" w:rsidR="00985500" w:rsidRPr="00356F26" w:rsidRDefault="00985500" w:rsidP="00985500">
            <w:pPr>
              <w:numPr>
                <w:ilvl w:val="0"/>
                <w:numId w:val="6"/>
              </w:numPr>
              <w:ind w:left="171" w:hanging="171"/>
              <w:rPr>
                <w:rFonts w:ascii="Arial" w:hAnsi="Arial" w:cs="Arial"/>
                <w:sz w:val="24"/>
                <w:szCs w:val="24"/>
              </w:rPr>
            </w:pPr>
            <w:r w:rsidRPr="00356F26">
              <w:rPr>
                <w:rFonts w:ascii="Arial" w:hAnsi="Arial" w:cs="Arial"/>
                <w:sz w:val="24"/>
                <w:szCs w:val="24"/>
              </w:rPr>
              <w:t xml:space="preserve">Feedback received from research students, Research Councils </w:t>
            </w:r>
            <w:r w:rsidR="004A7250" w:rsidRPr="00356F26">
              <w:rPr>
                <w:rFonts w:ascii="Arial" w:hAnsi="Arial" w:cs="Arial"/>
                <w:sz w:val="24"/>
                <w:szCs w:val="24"/>
              </w:rPr>
              <w:t>and</w:t>
            </w:r>
            <w:r w:rsidRPr="00356F26">
              <w:rPr>
                <w:rFonts w:ascii="Arial" w:hAnsi="Arial" w:cs="Arial"/>
                <w:sz w:val="24"/>
                <w:szCs w:val="24"/>
              </w:rPr>
              <w:t xml:space="preserve"> other external funding bodies, </w:t>
            </w:r>
            <w:r w:rsidR="004A7250" w:rsidRPr="00356F26">
              <w:rPr>
                <w:rFonts w:ascii="Arial" w:hAnsi="Arial" w:cs="Arial"/>
                <w:sz w:val="24"/>
                <w:szCs w:val="24"/>
              </w:rPr>
              <w:t>and</w:t>
            </w:r>
            <w:r w:rsidRPr="00356F26">
              <w:rPr>
                <w:rFonts w:ascii="Arial" w:hAnsi="Arial" w:cs="Arial"/>
                <w:sz w:val="24"/>
                <w:szCs w:val="24"/>
              </w:rPr>
              <w:t xml:space="preserve"> any other relevant stakeholders.</w:t>
            </w:r>
          </w:p>
          <w:p w14:paraId="25F670BA" w14:textId="77777777" w:rsidR="00985500" w:rsidRPr="00356F26" w:rsidRDefault="00985500" w:rsidP="00985500">
            <w:pPr>
              <w:numPr>
                <w:ilvl w:val="0"/>
                <w:numId w:val="6"/>
              </w:numPr>
              <w:ind w:left="171" w:hanging="171"/>
              <w:rPr>
                <w:rFonts w:ascii="Arial" w:hAnsi="Arial" w:cs="Arial"/>
                <w:sz w:val="24"/>
                <w:szCs w:val="24"/>
              </w:rPr>
            </w:pPr>
            <w:r w:rsidRPr="00356F26">
              <w:rPr>
                <w:rFonts w:ascii="Arial" w:hAnsi="Arial" w:cs="Arial"/>
                <w:sz w:val="24"/>
                <w:szCs w:val="24"/>
              </w:rPr>
              <w:lastRenderedPageBreak/>
              <w:t xml:space="preserve">Evidence of the development of students’ confidence to be critically analytic </w:t>
            </w:r>
            <w:r w:rsidR="004A7250" w:rsidRPr="00356F26">
              <w:rPr>
                <w:rFonts w:ascii="Arial" w:hAnsi="Arial" w:cs="Arial"/>
                <w:sz w:val="24"/>
                <w:szCs w:val="24"/>
              </w:rPr>
              <w:t>and</w:t>
            </w:r>
            <w:r w:rsidRPr="00356F26">
              <w:rPr>
                <w:rFonts w:ascii="Arial" w:hAnsi="Arial" w:cs="Arial"/>
                <w:sz w:val="24"/>
                <w:szCs w:val="24"/>
              </w:rPr>
              <w:t xml:space="preserve"> evaluative, creative or innovative.</w:t>
            </w:r>
          </w:p>
        </w:tc>
      </w:tr>
      <w:tr w:rsidR="00985500" w:rsidRPr="00356F26" w14:paraId="473C8B06" w14:textId="77777777" w:rsidTr="00985500">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522742DA" w14:textId="77777777" w:rsidR="00985500" w:rsidRPr="00356F26" w:rsidRDefault="00985500" w:rsidP="00FB3810">
            <w:pPr>
              <w:pStyle w:val="ListParagraph"/>
              <w:numPr>
                <w:ilvl w:val="0"/>
                <w:numId w:val="14"/>
              </w:numPr>
              <w:rPr>
                <w:rFonts w:ascii="Arial" w:hAnsi="Arial" w:cs="Arial"/>
                <w:sz w:val="24"/>
                <w:szCs w:val="24"/>
              </w:rPr>
            </w:pPr>
            <w:r w:rsidRPr="00356F26">
              <w:rPr>
                <w:rFonts w:ascii="Arial" w:hAnsi="Arial" w:cs="Arial"/>
                <w:b/>
                <w:sz w:val="24"/>
                <w:szCs w:val="24"/>
              </w:rPr>
              <w:lastRenderedPageBreak/>
              <w:t>Professional development</w:t>
            </w:r>
            <w:r w:rsidR="00D2427F" w:rsidRPr="00356F26">
              <w:rPr>
                <w:rFonts w:ascii="Arial" w:hAnsi="Arial" w:cs="Arial"/>
                <w:b/>
                <w:sz w:val="24"/>
                <w:szCs w:val="24"/>
              </w:rPr>
              <w:t xml:space="preserve"> </w:t>
            </w:r>
            <w:r w:rsidR="004A7250" w:rsidRPr="00356F26">
              <w:rPr>
                <w:rFonts w:ascii="Arial" w:hAnsi="Arial" w:cs="Arial"/>
                <w:b/>
                <w:sz w:val="24"/>
                <w:szCs w:val="24"/>
              </w:rPr>
              <w:t>and</w:t>
            </w:r>
            <w:r w:rsidR="00D2427F" w:rsidRPr="00356F26">
              <w:rPr>
                <w:rFonts w:ascii="Arial" w:hAnsi="Arial" w:cs="Arial"/>
                <w:b/>
                <w:sz w:val="24"/>
                <w:szCs w:val="24"/>
              </w:rPr>
              <w:t xml:space="preserve"> opportunities</w:t>
            </w:r>
          </w:p>
        </w:tc>
      </w:tr>
      <w:tr w:rsidR="00985500" w:rsidRPr="00356F26" w14:paraId="43076234" w14:textId="77777777" w:rsidTr="007B5420">
        <w:trPr>
          <w:trHeight w:val="132"/>
        </w:trPr>
        <w:tc>
          <w:tcPr>
            <w:tcW w:w="13745" w:type="dxa"/>
            <w:gridSpan w:val="2"/>
            <w:tcBorders>
              <w:top w:val="single" w:sz="4" w:space="0" w:color="000000"/>
              <w:left w:val="single" w:sz="4" w:space="0" w:color="000000"/>
              <w:bottom w:val="single" w:sz="4" w:space="0" w:color="000000"/>
              <w:right w:val="single" w:sz="4" w:space="0" w:color="000000"/>
            </w:tcBorders>
          </w:tcPr>
          <w:p w14:paraId="78AE393F" w14:textId="77777777" w:rsidR="003B219B" w:rsidRPr="00356F26" w:rsidRDefault="004704CB" w:rsidP="008A0630">
            <w:pPr>
              <w:numPr>
                <w:ilvl w:val="0"/>
                <w:numId w:val="5"/>
              </w:numPr>
              <w:ind w:left="171" w:hanging="171"/>
              <w:rPr>
                <w:rFonts w:ascii="Arial" w:hAnsi="Arial" w:cs="Arial"/>
                <w:sz w:val="24"/>
                <w:szCs w:val="24"/>
              </w:rPr>
            </w:pPr>
            <w:r w:rsidRPr="00356F26">
              <w:rPr>
                <w:rFonts w:ascii="Arial" w:hAnsi="Arial" w:cs="Arial"/>
                <w:sz w:val="24"/>
                <w:szCs w:val="24"/>
              </w:rPr>
              <w:t xml:space="preserve">Provide </w:t>
            </w:r>
            <w:r w:rsidR="00985500" w:rsidRPr="00356F26">
              <w:rPr>
                <w:rFonts w:ascii="Arial" w:hAnsi="Arial" w:cs="Arial"/>
                <w:sz w:val="24"/>
                <w:szCs w:val="24"/>
              </w:rPr>
              <w:t xml:space="preserve">an evaluation of professional development </w:t>
            </w:r>
            <w:r w:rsidR="004A7250" w:rsidRPr="00356F26">
              <w:rPr>
                <w:rFonts w:ascii="Arial" w:hAnsi="Arial" w:cs="Arial"/>
                <w:sz w:val="24"/>
                <w:szCs w:val="24"/>
              </w:rPr>
              <w:t xml:space="preserve">and other </w:t>
            </w:r>
            <w:r w:rsidR="00985500" w:rsidRPr="00356F26">
              <w:rPr>
                <w:rFonts w:ascii="Arial" w:hAnsi="Arial" w:cs="Arial"/>
                <w:sz w:val="24"/>
                <w:szCs w:val="24"/>
              </w:rPr>
              <w:t>opportunities available to students</w:t>
            </w:r>
            <w:r w:rsidR="00754C51" w:rsidRPr="00356F26">
              <w:rPr>
                <w:rFonts w:ascii="Arial" w:hAnsi="Arial" w:cs="Arial"/>
                <w:sz w:val="24"/>
                <w:szCs w:val="24"/>
              </w:rPr>
              <w:t>, referring to your evidence in the Moodle PDR</w:t>
            </w:r>
            <w:r w:rsidR="00985500" w:rsidRPr="00356F26">
              <w:rPr>
                <w:rFonts w:ascii="Arial" w:hAnsi="Arial" w:cs="Arial"/>
                <w:sz w:val="24"/>
                <w:szCs w:val="24"/>
              </w:rPr>
              <w:t xml:space="preserve">. </w:t>
            </w:r>
            <w:r w:rsidR="003B219B" w:rsidRPr="00356F26">
              <w:rPr>
                <w:rFonts w:ascii="Arial" w:hAnsi="Arial" w:cs="Arial"/>
                <w:sz w:val="24"/>
                <w:szCs w:val="24"/>
              </w:rPr>
              <w:t xml:space="preserve">Quantitative and/or qualitative data on this dimension are provided in the PRES report. Where performance is below relevant comparators and/or there is negative comment, this should be explored in your narrative and action proposed to help improve the position </w:t>
            </w:r>
            <w:r w:rsidR="003B219B" w:rsidRPr="00356F26">
              <w:rPr>
                <w:rFonts w:ascii="Arial" w:hAnsi="Arial" w:cs="Arial"/>
                <w:b/>
                <w:sz w:val="24"/>
                <w:szCs w:val="24"/>
              </w:rPr>
              <w:t xml:space="preserve">from the perspective of the </w:t>
            </w:r>
            <w:r w:rsidR="00A938F6" w:rsidRPr="00356F26">
              <w:rPr>
                <w:rFonts w:ascii="Arial" w:hAnsi="Arial" w:cs="Arial"/>
                <w:b/>
                <w:sz w:val="24"/>
                <w:szCs w:val="24"/>
              </w:rPr>
              <w:t>review area</w:t>
            </w:r>
            <w:r w:rsidR="003B219B" w:rsidRPr="00356F26">
              <w:rPr>
                <w:rFonts w:ascii="Arial" w:hAnsi="Arial" w:cs="Arial"/>
                <w:b/>
                <w:sz w:val="24"/>
                <w:szCs w:val="24"/>
              </w:rPr>
              <w:t xml:space="preserve"> under consideration</w:t>
            </w:r>
            <w:r w:rsidR="003B219B" w:rsidRPr="00356F26">
              <w:rPr>
                <w:rFonts w:ascii="Arial" w:hAnsi="Arial" w:cs="Arial"/>
                <w:sz w:val="24"/>
                <w:szCs w:val="24"/>
              </w:rPr>
              <w:t>. Where the score is above the comparators and/or there is positive comment, you</w:t>
            </w:r>
            <w:r w:rsidRPr="00356F26">
              <w:rPr>
                <w:rFonts w:ascii="Arial" w:hAnsi="Arial" w:cs="Arial"/>
                <w:sz w:val="24"/>
                <w:szCs w:val="24"/>
              </w:rPr>
              <w:t xml:space="preserve"> should </w:t>
            </w:r>
            <w:r w:rsidR="003B219B" w:rsidRPr="00356F26">
              <w:rPr>
                <w:rFonts w:ascii="Arial" w:hAnsi="Arial" w:cs="Arial"/>
                <w:sz w:val="24"/>
                <w:szCs w:val="24"/>
              </w:rPr>
              <w:t xml:space="preserve">suggest </w:t>
            </w:r>
            <w:r w:rsidR="003B219B" w:rsidRPr="00356F26">
              <w:rPr>
                <w:rFonts w:ascii="Arial" w:hAnsi="Arial" w:cs="Arial"/>
                <w:b/>
                <w:sz w:val="24"/>
                <w:szCs w:val="24"/>
              </w:rPr>
              <w:t xml:space="preserve">how your </w:t>
            </w:r>
            <w:r w:rsidR="00A938F6" w:rsidRPr="00356F26">
              <w:rPr>
                <w:rFonts w:ascii="Arial" w:hAnsi="Arial" w:cs="Arial"/>
                <w:b/>
                <w:sz w:val="24"/>
                <w:szCs w:val="24"/>
              </w:rPr>
              <w:t>review area</w:t>
            </w:r>
            <w:r w:rsidR="003B219B" w:rsidRPr="00356F26">
              <w:rPr>
                <w:rFonts w:ascii="Arial" w:hAnsi="Arial" w:cs="Arial"/>
                <w:b/>
                <w:sz w:val="24"/>
                <w:szCs w:val="24"/>
              </w:rPr>
              <w:t xml:space="preserve"> may have contributed to this</w:t>
            </w:r>
            <w:r w:rsidR="003B219B" w:rsidRPr="00356F26">
              <w:rPr>
                <w:rFonts w:ascii="Arial" w:hAnsi="Arial" w:cs="Arial"/>
                <w:sz w:val="24"/>
                <w:szCs w:val="24"/>
              </w:rPr>
              <w:t>, so that your good practice can be shared across the institution. In writing the evaluation, you may find it helpful to consider some of the following points (this is not to be considered as an exclusive or exhaustive list):</w:t>
            </w:r>
          </w:p>
          <w:p w14:paraId="4ED71E72" w14:textId="77777777" w:rsidR="008A0630" w:rsidRPr="00356F26" w:rsidRDefault="008A0630" w:rsidP="008A0630">
            <w:pPr>
              <w:numPr>
                <w:ilvl w:val="0"/>
                <w:numId w:val="5"/>
              </w:numPr>
              <w:ind w:left="171" w:hanging="171"/>
              <w:rPr>
                <w:rFonts w:ascii="Arial" w:hAnsi="Arial" w:cs="Arial"/>
                <w:sz w:val="24"/>
                <w:szCs w:val="24"/>
              </w:rPr>
            </w:pPr>
            <w:r w:rsidRPr="00356F26">
              <w:rPr>
                <w:rFonts w:ascii="Arial" w:hAnsi="Arial" w:cs="Arial"/>
                <w:sz w:val="24"/>
                <w:szCs w:val="24"/>
              </w:rPr>
              <w:t xml:space="preserve">How </w:t>
            </w:r>
            <w:r w:rsidR="00BC657B" w:rsidRPr="00356F26">
              <w:rPr>
                <w:rFonts w:ascii="Arial" w:hAnsi="Arial" w:cs="Arial"/>
                <w:sz w:val="24"/>
                <w:szCs w:val="24"/>
              </w:rPr>
              <w:t>professional</w:t>
            </w:r>
            <w:r w:rsidRPr="00356F26">
              <w:rPr>
                <w:rFonts w:ascii="Arial" w:hAnsi="Arial" w:cs="Arial"/>
                <w:sz w:val="24"/>
                <w:szCs w:val="24"/>
              </w:rPr>
              <w:t xml:space="preserve"> development plans are established, reviewed </w:t>
            </w:r>
            <w:r w:rsidR="004A7250" w:rsidRPr="00356F26">
              <w:rPr>
                <w:rFonts w:ascii="Arial" w:hAnsi="Arial" w:cs="Arial"/>
                <w:sz w:val="24"/>
                <w:szCs w:val="24"/>
              </w:rPr>
              <w:t>and</w:t>
            </w:r>
            <w:r w:rsidRPr="00356F26">
              <w:rPr>
                <w:rFonts w:ascii="Arial" w:hAnsi="Arial" w:cs="Arial"/>
                <w:sz w:val="24"/>
                <w:szCs w:val="24"/>
              </w:rPr>
              <w:t xml:space="preserve"> adhered to in order to address the individual needs of research students.</w:t>
            </w:r>
          </w:p>
          <w:p w14:paraId="2DB7DF4B" w14:textId="77777777" w:rsidR="00985500" w:rsidRPr="00356F26" w:rsidRDefault="00985500" w:rsidP="00985500">
            <w:pPr>
              <w:numPr>
                <w:ilvl w:val="0"/>
                <w:numId w:val="5"/>
              </w:numPr>
              <w:ind w:left="171" w:hanging="171"/>
              <w:rPr>
                <w:rFonts w:ascii="Arial" w:hAnsi="Arial" w:cs="Arial"/>
                <w:sz w:val="24"/>
                <w:szCs w:val="24"/>
              </w:rPr>
            </w:pPr>
            <w:r w:rsidRPr="00356F26">
              <w:rPr>
                <w:rFonts w:ascii="Arial" w:hAnsi="Arial" w:cs="Arial"/>
                <w:sz w:val="24"/>
                <w:szCs w:val="24"/>
              </w:rPr>
              <w:t>Whether there are opportunities for postgraduate researchers t</w:t>
            </w:r>
            <w:r w:rsidR="00F10607" w:rsidRPr="00356F26">
              <w:rPr>
                <w:rFonts w:ascii="Arial" w:hAnsi="Arial" w:cs="Arial"/>
                <w:sz w:val="24"/>
                <w:szCs w:val="24"/>
              </w:rPr>
              <w:t xml:space="preserve">o develop a range of research, </w:t>
            </w:r>
            <w:r w:rsidR="004A7250" w:rsidRPr="00356F26">
              <w:rPr>
                <w:rFonts w:ascii="Arial" w:hAnsi="Arial" w:cs="Arial"/>
                <w:sz w:val="24"/>
                <w:szCs w:val="24"/>
              </w:rPr>
              <w:t>and</w:t>
            </w:r>
            <w:r w:rsidR="00F10607" w:rsidRPr="00356F26">
              <w:rPr>
                <w:rFonts w:ascii="Arial" w:hAnsi="Arial" w:cs="Arial"/>
                <w:sz w:val="24"/>
                <w:szCs w:val="24"/>
              </w:rPr>
              <w:t xml:space="preserve"> transferrable personal </w:t>
            </w:r>
            <w:r w:rsidR="004A7250" w:rsidRPr="00356F26">
              <w:rPr>
                <w:rFonts w:ascii="Arial" w:hAnsi="Arial" w:cs="Arial"/>
                <w:sz w:val="24"/>
                <w:szCs w:val="24"/>
              </w:rPr>
              <w:t>and</w:t>
            </w:r>
            <w:r w:rsidRPr="00356F26">
              <w:rPr>
                <w:rFonts w:ascii="Arial" w:hAnsi="Arial" w:cs="Arial"/>
                <w:sz w:val="24"/>
                <w:szCs w:val="24"/>
              </w:rPr>
              <w:t xml:space="preserve"> professional-related skills to aid them in their future careers.</w:t>
            </w:r>
          </w:p>
          <w:p w14:paraId="01FE1EF6" w14:textId="77777777" w:rsidR="00985500" w:rsidRPr="00356F26" w:rsidRDefault="00F10607" w:rsidP="00985500">
            <w:pPr>
              <w:numPr>
                <w:ilvl w:val="0"/>
                <w:numId w:val="5"/>
              </w:numPr>
              <w:ind w:left="171" w:hanging="171"/>
              <w:rPr>
                <w:rFonts w:ascii="Arial" w:hAnsi="Arial" w:cs="Arial"/>
                <w:sz w:val="24"/>
                <w:szCs w:val="24"/>
              </w:rPr>
            </w:pPr>
            <w:r w:rsidRPr="00356F26">
              <w:rPr>
                <w:rFonts w:ascii="Arial" w:hAnsi="Arial" w:cs="Arial"/>
                <w:sz w:val="24"/>
                <w:szCs w:val="24"/>
              </w:rPr>
              <w:t>T</w:t>
            </w:r>
            <w:r w:rsidR="00985500" w:rsidRPr="00356F26">
              <w:rPr>
                <w:rFonts w:ascii="Arial" w:hAnsi="Arial" w:cs="Arial"/>
                <w:sz w:val="24"/>
                <w:szCs w:val="24"/>
              </w:rPr>
              <w:t xml:space="preserve">he development of students’ ability to manage projects, communicate information to diverse audiences, grow their contacts </w:t>
            </w:r>
            <w:r w:rsidR="004A7250" w:rsidRPr="00356F26">
              <w:rPr>
                <w:rFonts w:ascii="Arial" w:hAnsi="Arial" w:cs="Arial"/>
                <w:sz w:val="24"/>
                <w:szCs w:val="24"/>
              </w:rPr>
              <w:t>and</w:t>
            </w:r>
            <w:r w:rsidR="00985500" w:rsidRPr="00356F26">
              <w:rPr>
                <w:rFonts w:ascii="Arial" w:hAnsi="Arial" w:cs="Arial"/>
                <w:sz w:val="24"/>
                <w:szCs w:val="24"/>
              </w:rPr>
              <w:t xml:space="preserve"> professional networks, </w:t>
            </w:r>
            <w:r w:rsidRPr="00356F26">
              <w:rPr>
                <w:rFonts w:ascii="Arial" w:hAnsi="Arial" w:cs="Arial"/>
                <w:sz w:val="24"/>
                <w:szCs w:val="24"/>
              </w:rPr>
              <w:t xml:space="preserve">engage in placements </w:t>
            </w:r>
            <w:r w:rsidR="004A7250" w:rsidRPr="00356F26">
              <w:rPr>
                <w:rFonts w:ascii="Arial" w:hAnsi="Arial" w:cs="Arial"/>
                <w:sz w:val="24"/>
                <w:szCs w:val="24"/>
              </w:rPr>
              <w:t>and</w:t>
            </w:r>
            <w:r w:rsidRPr="00356F26">
              <w:rPr>
                <w:rFonts w:ascii="Arial" w:hAnsi="Arial" w:cs="Arial"/>
                <w:sz w:val="24"/>
                <w:szCs w:val="24"/>
              </w:rPr>
              <w:t xml:space="preserve"> internships </w:t>
            </w:r>
            <w:r w:rsidR="004A7250" w:rsidRPr="00356F26">
              <w:rPr>
                <w:rFonts w:ascii="Arial" w:hAnsi="Arial" w:cs="Arial"/>
                <w:sz w:val="24"/>
                <w:szCs w:val="24"/>
              </w:rPr>
              <w:t>and</w:t>
            </w:r>
            <w:r w:rsidR="00985500" w:rsidRPr="00356F26">
              <w:rPr>
                <w:rFonts w:ascii="Arial" w:hAnsi="Arial" w:cs="Arial"/>
                <w:sz w:val="24"/>
                <w:szCs w:val="24"/>
              </w:rPr>
              <w:t xml:space="preserve"> manage their own professional development.</w:t>
            </w:r>
          </w:p>
          <w:p w14:paraId="0CF66743" w14:textId="77777777" w:rsidR="00D2427F" w:rsidRPr="00356F26" w:rsidRDefault="00D2427F" w:rsidP="00985500">
            <w:pPr>
              <w:numPr>
                <w:ilvl w:val="0"/>
                <w:numId w:val="5"/>
              </w:numPr>
              <w:ind w:left="171" w:hanging="171"/>
              <w:rPr>
                <w:rFonts w:ascii="Arial" w:hAnsi="Arial" w:cs="Arial"/>
                <w:sz w:val="24"/>
                <w:szCs w:val="24"/>
              </w:rPr>
            </w:pPr>
            <w:r w:rsidRPr="00356F26">
              <w:rPr>
                <w:rFonts w:ascii="Arial" w:hAnsi="Arial" w:cs="Arial"/>
                <w:sz w:val="24"/>
                <w:szCs w:val="24"/>
              </w:rPr>
              <w:t xml:space="preserve">Whether students are given the opportunity to undertake teaching or equivalent work, with relevant support, guidance </w:t>
            </w:r>
            <w:r w:rsidR="004A7250" w:rsidRPr="00356F26">
              <w:rPr>
                <w:rFonts w:ascii="Arial" w:hAnsi="Arial" w:cs="Arial"/>
                <w:sz w:val="24"/>
                <w:szCs w:val="24"/>
              </w:rPr>
              <w:t>and</w:t>
            </w:r>
            <w:r w:rsidRPr="00356F26">
              <w:rPr>
                <w:rFonts w:ascii="Arial" w:hAnsi="Arial" w:cs="Arial"/>
                <w:sz w:val="24"/>
                <w:szCs w:val="24"/>
              </w:rPr>
              <w:t xml:space="preserve"> formal training.</w:t>
            </w:r>
          </w:p>
          <w:p w14:paraId="63E4290A" w14:textId="77777777" w:rsidR="00D2427F" w:rsidRPr="00356F26" w:rsidRDefault="00F10607" w:rsidP="00D2427F">
            <w:pPr>
              <w:numPr>
                <w:ilvl w:val="0"/>
                <w:numId w:val="5"/>
              </w:numPr>
              <w:ind w:left="171" w:hanging="171"/>
              <w:rPr>
                <w:rFonts w:ascii="Arial" w:hAnsi="Arial" w:cs="Arial"/>
                <w:sz w:val="24"/>
                <w:szCs w:val="24"/>
              </w:rPr>
            </w:pPr>
            <w:r w:rsidRPr="00356F26">
              <w:rPr>
                <w:rFonts w:ascii="Arial" w:hAnsi="Arial" w:cs="Arial"/>
                <w:sz w:val="24"/>
                <w:szCs w:val="24"/>
              </w:rPr>
              <w:t xml:space="preserve">Careers guidance, advice </w:t>
            </w:r>
            <w:r w:rsidR="004A7250" w:rsidRPr="00356F26">
              <w:rPr>
                <w:rFonts w:ascii="Arial" w:hAnsi="Arial" w:cs="Arial"/>
                <w:sz w:val="24"/>
                <w:szCs w:val="24"/>
              </w:rPr>
              <w:t>and</w:t>
            </w:r>
            <w:r w:rsidR="00985500" w:rsidRPr="00356F26">
              <w:rPr>
                <w:rFonts w:ascii="Arial" w:hAnsi="Arial" w:cs="Arial"/>
                <w:sz w:val="24"/>
                <w:szCs w:val="24"/>
              </w:rPr>
              <w:t xml:space="preserve"> support </w:t>
            </w:r>
            <w:r w:rsidRPr="00356F26">
              <w:rPr>
                <w:rFonts w:ascii="Arial" w:hAnsi="Arial" w:cs="Arial"/>
                <w:sz w:val="24"/>
                <w:szCs w:val="24"/>
              </w:rPr>
              <w:t>for</w:t>
            </w:r>
            <w:r w:rsidR="00985500" w:rsidRPr="00356F26">
              <w:rPr>
                <w:rFonts w:ascii="Arial" w:hAnsi="Arial" w:cs="Arial"/>
                <w:sz w:val="24"/>
                <w:szCs w:val="24"/>
              </w:rPr>
              <w:t xml:space="preserve"> postgraduate career destinations.</w:t>
            </w:r>
          </w:p>
        </w:tc>
      </w:tr>
      <w:tr w:rsidR="007B5420" w:rsidRPr="00356F26" w14:paraId="34545B8A" w14:textId="77777777" w:rsidTr="007B5420">
        <w:tc>
          <w:tcPr>
            <w:tcW w:w="13745" w:type="dxa"/>
            <w:gridSpan w:val="2"/>
            <w:tcBorders>
              <w:top w:val="single" w:sz="4" w:space="0" w:color="000000"/>
              <w:left w:val="single" w:sz="4" w:space="0" w:color="000000"/>
              <w:bottom w:val="single" w:sz="4" w:space="0" w:color="000000"/>
              <w:right w:val="single" w:sz="4" w:space="0" w:color="000000"/>
            </w:tcBorders>
            <w:vAlign w:val="center"/>
          </w:tcPr>
          <w:p w14:paraId="0D4F3FEF" w14:textId="77777777" w:rsidR="007B5420" w:rsidRPr="00356F26" w:rsidRDefault="007B5420" w:rsidP="00FB3810">
            <w:pPr>
              <w:pStyle w:val="ListParagraph"/>
              <w:numPr>
                <w:ilvl w:val="0"/>
                <w:numId w:val="14"/>
              </w:numPr>
              <w:rPr>
                <w:rFonts w:ascii="Arial" w:hAnsi="Arial" w:cs="Arial"/>
                <w:b/>
                <w:sz w:val="24"/>
                <w:szCs w:val="24"/>
              </w:rPr>
            </w:pPr>
            <w:r w:rsidRPr="00356F26">
              <w:rPr>
                <w:rFonts w:ascii="Arial" w:hAnsi="Arial" w:cs="Arial"/>
                <w:b/>
                <w:sz w:val="24"/>
                <w:szCs w:val="24"/>
              </w:rPr>
              <w:t>Wellbeing</w:t>
            </w:r>
          </w:p>
        </w:tc>
      </w:tr>
      <w:tr w:rsidR="007B5420" w:rsidRPr="00356F26" w14:paraId="27FB1AFB" w14:textId="77777777" w:rsidTr="004A7250">
        <w:trPr>
          <w:trHeight w:val="274"/>
        </w:trPr>
        <w:tc>
          <w:tcPr>
            <w:tcW w:w="13745" w:type="dxa"/>
            <w:gridSpan w:val="2"/>
            <w:tcBorders>
              <w:top w:val="single" w:sz="4" w:space="0" w:color="auto"/>
            </w:tcBorders>
          </w:tcPr>
          <w:p w14:paraId="23487AF3" w14:textId="77777777" w:rsidR="003B219B" w:rsidRPr="00356F26" w:rsidRDefault="004704CB" w:rsidP="00FB3810">
            <w:pPr>
              <w:pStyle w:val="ListParagraph"/>
              <w:numPr>
                <w:ilvl w:val="0"/>
                <w:numId w:val="22"/>
              </w:numPr>
              <w:ind w:left="169" w:hanging="169"/>
              <w:rPr>
                <w:rFonts w:ascii="Arial" w:hAnsi="Arial" w:cs="Arial"/>
                <w:sz w:val="24"/>
                <w:szCs w:val="24"/>
              </w:rPr>
            </w:pPr>
            <w:r w:rsidRPr="00356F26">
              <w:rPr>
                <w:rFonts w:ascii="Arial" w:hAnsi="Arial" w:cs="Arial"/>
                <w:sz w:val="24"/>
                <w:szCs w:val="24"/>
              </w:rPr>
              <w:t>Provide an</w:t>
            </w:r>
            <w:r w:rsidR="007B5420" w:rsidRPr="00356F26">
              <w:rPr>
                <w:rFonts w:ascii="Arial" w:hAnsi="Arial" w:cs="Arial"/>
                <w:sz w:val="24"/>
                <w:szCs w:val="24"/>
              </w:rPr>
              <w:t xml:space="preserve"> evaluat</w:t>
            </w:r>
            <w:r w:rsidRPr="00356F26">
              <w:rPr>
                <w:rFonts w:ascii="Arial" w:hAnsi="Arial" w:cs="Arial"/>
                <w:sz w:val="24"/>
                <w:szCs w:val="24"/>
              </w:rPr>
              <w:t>ion of</w:t>
            </w:r>
            <w:r w:rsidR="007B5420" w:rsidRPr="00356F26">
              <w:rPr>
                <w:rFonts w:ascii="Arial" w:hAnsi="Arial" w:cs="Arial"/>
                <w:sz w:val="24"/>
                <w:szCs w:val="24"/>
              </w:rPr>
              <w:t xml:space="preserve"> the pastoral support available to postgraduate research students which contributes to their wellbeing</w:t>
            </w:r>
            <w:r w:rsidR="00754C51" w:rsidRPr="00356F26">
              <w:rPr>
                <w:rFonts w:ascii="Arial" w:hAnsi="Arial" w:cs="Arial"/>
                <w:sz w:val="24"/>
                <w:szCs w:val="24"/>
              </w:rPr>
              <w:t>, referring to your evidence in the Moodle PDR</w:t>
            </w:r>
            <w:r w:rsidR="007B5420" w:rsidRPr="00356F26">
              <w:rPr>
                <w:rFonts w:ascii="Arial" w:hAnsi="Arial" w:cs="Arial"/>
                <w:sz w:val="24"/>
                <w:szCs w:val="24"/>
              </w:rPr>
              <w:t xml:space="preserve">. </w:t>
            </w:r>
            <w:r w:rsidR="003B219B" w:rsidRPr="00356F26">
              <w:rPr>
                <w:rFonts w:ascii="Arial" w:hAnsi="Arial" w:cs="Arial"/>
                <w:sz w:val="24"/>
                <w:szCs w:val="24"/>
              </w:rPr>
              <w:t xml:space="preserve">Quantitative and/or qualitative data on this dimension are provided in the PRES report. Where performance is below relevant comparators and/or there is negative comment, this should be explored in your narrative and action proposed to help improve the position </w:t>
            </w:r>
            <w:r w:rsidR="003B219B" w:rsidRPr="00356F26">
              <w:rPr>
                <w:rFonts w:ascii="Arial" w:hAnsi="Arial" w:cs="Arial"/>
                <w:b/>
                <w:sz w:val="24"/>
                <w:szCs w:val="24"/>
              </w:rPr>
              <w:t xml:space="preserve">from the perspective of the </w:t>
            </w:r>
            <w:r w:rsidR="00A938F6" w:rsidRPr="00356F26">
              <w:rPr>
                <w:rFonts w:ascii="Arial" w:hAnsi="Arial" w:cs="Arial"/>
                <w:b/>
                <w:sz w:val="24"/>
                <w:szCs w:val="24"/>
              </w:rPr>
              <w:t>review area</w:t>
            </w:r>
            <w:r w:rsidR="003B219B" w:rsidRPr="00356F26">
              <w:rPr>
                <w:rFonts w:ascii="Arial" w:hAnsi="Arial" w:cs="Arial"/>
                <w:b/>
                <w:sz w:val="24"/>
                <w:szCs w:val="24"/>
              </w:rPr>
              <w:t xml:space="preserve"> under consideration</w:t>
            </w:r>
            <w:r w:rsidR="003B219B" w:rsidRPr="00356F26">
              <w:rPr>
                <w:rFonts w:ascii="Arial" w:hAnsi="Arial" w:cs="Arial"/>
                <w:sz w:val="24"/>
                <w:szCs w:val="24"/>
              </w:rPr>
              <w:t xml:space="preserve">. Where the score is above the comparators and/or there is positive comment, you </w:t>
            </w:r>
            <w:r w:rsidRPr="00356F26">
              <w:rPr>
                <w:rFonts w:ascii="Arial" w:hAnsi="Arial" w:cs="Arial"/>
                <w:sz w:val="24"/>
                <w:szCs w:val="24"/>
              </w:rPr>
              <w:t xml:space="preserve">should </w:t>
            </w:r>
            <w:r w:rsidR="003B219B" w:rsidRPr="00356F26">
              <w:rPr>
                <w:rFonts w:ascii="Arial" w:hAnsi="Arial" w:cs="Arial"/>
                <w:sz w:val="24"/>
                <w:szCs w:val="24"/>
              </w:rPr>
              <w:t xml:space="preserve">suggest </w:t>
            </w:r>
            <w:r w:rsidR="003B219B" w:rsidRPr="00356F26">
              <w:rPr>
                <w:rFonts w:ascii="Arial" w:hAnsi="Arial" w:cs="Arial"/>
                <w:b/>
                <w:sz w:val="24"/>
                <w:szCs w:val="24"/>
              </w:rPr>
              <w:t xml:space="preserve">how your </w:t>
            </w:r>
            <w:r w:rsidR="00A938F6" w:rsidRPr="00356F26">
              <w:rPr>
                <w:rFonts w:ascii="Arial" w:hAnsi="Arial" w:cs="Arial"/>
                <w:b/>
                <w:sz w:val="24"/>
                <w:szCs w:val="24"/>
              </w:rPr>
              <w:t>review area</w:t>
            </w:r>
            <w:r w:rsidR="003B219B" w:rsidRPr="00356F26">
              <w:rPr>
                <w:rFonts w:ascii="Arial" w:hAnsi="Arial" w:cs="Arial"/>
                <w:b/>
                <w:sz w:val="24"/>
                <w:szCs w:val="24"/>
              </w:rPr>
              <w:t xml:space="preserve"> may have contributed to this</w:t>
            </w:r>
            <w:r w:rsidR="003B219B" w:rsidRPr="00356F26">
              <w:rPr>
                <w:rFonts w:ascii="Arial" w:hAnsi="Arial" w:cs="Arial"/>
                <w:sz w:val="24"/>
                <w:szCs w:val="24"/>
              </w:rPr>
              <w:t>, so that your good practice can be shared across the institution. In writing the evaluation, you may find it helpful to consider some of the following points (this is not to be considered as an exclusive or exhaustive list):</w:t>
            </w:r>
          </w:p>
          <w:p w14:paraId="2EA19080" w14:textId="77777777" w:rsidR="007B5420" w:rsidRPr="00356F26" w:rsidRDefault="007B5420" w:rsidP="00FB3810">
            <w:pPr>
              <w:pStyle w:val="ListParagraph"/>
              <w:numPr>
                <w:ilvl w:val="0"/>
                <w:numId w:val="22"/>
              </w:numPr>
              <w:ind w:left="169" w:hanging="169"/>
              <w:rPr>
                <w:rFonts w:ascii="Arial" w:hAnsi="Arial" w:cs="Arial"/>
                <w:sz w:val="24"/>
                <w:szCs w:val="24"/>
              </w:rPr>
            </w:pPr>
            <w:r w:rsidRPr="00356F26">
              <w:rPr>
                <w:rFonts w:ascii="Arial" w:hAnsi="Arial" w:cs="Arial"/>
                <w:sz w:val="24"/>
                <w:szCs w:val="24"/>
              </w:rPr>
              <w:t xml:space="preserve">How you actively determine whether students are satisfied with their own life </w:t>
            </w:r>
            <w:r w:rsidR="004A7250" w:rsidRPr="00356F26">
              <w:rPr>
                <w:rFonts w:ascii="Arial" w:hAnsi="Arial" w:cs="Arial"/>
                <w:sz w:val="24"/>
                <w:szCs w:val="24"/>
              </w:rPr>
              <w:t>and</w:t>
            </w:r>
            <w:r w:rsidRPr="00356F26">
              <w:rPr>
                <w:rFonts w:ascii="Arial" w:hAnsi="Arial" w:cs="Arial"/>
                <w:sz w:val="24"/>
                <w:szCs w:val="24"/>
              </w:rPr>
              <w:t xml:space="preserve"> generally happy.</w:t>
            </w:r>
          </w:p>
          <w:p w14:paraId="07313846" w14:textId="77777777" w:rsidR="007B5420" w:rsidRPr="00356F26" w:rsidRDefault="007B5420" w:rsidP="00FB3810">
            <w:pPr>
              <w:pStyle w:val="ListParagraph"/>
              <w:numPr>
                <w:ilvl w:val="0"/>
                <w:numId w:val="22"/>
              </w:numPr>
              <w:ind w:left="169" w:hanging="169"/>
              <w:rPr>
                <w:rFonts w:ascii="Arial" w:hAnsi="Arial" w:cs="Arial"/>
                <w:sz w:val="24"/>
                <w:szCs w:val="24"/>
              </w:rPr>
            </w:pPr>
            <w:r w:rsidRPr="00356F26">
              <w:rPr>
                <w:rFonts w:ascii="Arial" w:hAnsi="Arial" w:cs="Arial"/>
                <w:sz w:val="24"/>
                <w:szCs w:val="24"/>
              </w:rPr>
              <w:t>What steps you take to address any concerns relating to student wellbeing.</w:t>
            </w:r>
          </w:p>
          <w:p w14:paraId="06488AA2" w14:textId="77777777" w:rsidR="007B5420" w:rsidRPr="00356F26" w:rsidRDefault="00B34C33" w:rsidP="00FB3810">
            <w:pPr>
              <w:pStyle w:val="ListParagraph"/>
              <w:numPr>
                <w:ilvl w:val="0"/>
                <w:numId w:val="22"/>
              </w:numPr>
              <w:ind w:left="169" w:hanging="169"/>
              <w:rPr>
                <w:rFonts w:ascii="Arial" w:hAnsi="Arial" w:cs="Arial"/>
                <w:sz w:val="24"/>
                <w:szCs w:val="24"/>
              </w:rPr>
            </w:pPr>
            <w:r w:rsidRPr="00356F26">
              <w:rPr>
                <w:rFonts w:ascii="Arial" w:hAnsi="Arial" w:cs="Arial"/>
                <w:sz w:val="24"/>
                <w:szCs w:val="24"/>
              </w:rPr>
              <w:t xml:space="preserve">The effectiveness of the informal </w:t>
            </w:r>
            <w:r w:rsidR="004A7250" w:rsidRPr="00356F26">
              <w:rPr>
                <w:rFonts w:ascii="Arial" w:hAnsi="Arial" w:cs="Arial"/>
                <w:sz w:val="24"/>
                <w:szCs w:val="24"/>
              </w:rPr>
              <w:t>and</w:t>
            </w:r>
            <w:r w:rsidRPr="00356F26">
              <w:rPr>
                <w:rFonts w:ascii="Arial" w:hAnsi="Arial" w:cs="Arial"/>
                <w:sz w:val="24"/>
                <w:szCs w:val="24"/>
              </w:rPr>
              <w:t xml:space="preserve"> formal pastoral support available to students who may be experiencing difficulties.</w:t>
            </w:r>
          </w:p>
        </w:tc>
      </w:tr>
      <w:tr w:rsidR="00097578" w:rsidRPr="00356F26" w14:paraId="23A05CCC" w14:textId="77777777" w:rsidTr="00BD7432">
        <w:tc>
          <w:tcPr>
            <w:tcW w:w="13745" w:type="dxa"/>
            <w:gridSpan w:val="2"/>
            <w:tcBorders>
              <w:top w:val="single" w:sz="4" w:space="0" w:color="auto"/>
            </w:tcBorders>
          </w:tcPr>
          <w:p w14:paraId="6746D683" w14:textId="77777777" w:rsidR="00097578" w:rsidRPr="00356F26" w:rsidRDefault="00486E4B" w:rsidP="00FB3810">
            <w:pPr>
              <w:pStyle w:val="ListParagraph"/>
              <w:numPr>
                <w:ilvl w:val="0"/>
                <w:numId w:val="14"/>
              </w:numPr>
              <w:rPr>
                <w:rFonts w:ascii="Arial" w:hAnsi="Arial" w:cs="Arial"/>
                <w:b/>
                <w:sz w:val="24"/>
                <w:szCs w:val="24"/>
              </w:rPr>
            </w:pPr>
            <w:r w:rsidRPr="00356F26">
              <w:rPr>
                <w:rFonts w:ascii="Arial" w:hAnsi="Arial" w:cs="Arial"/>
                <w:b/>
                <w:sz w:val="24"/>
                <w:szCs w:val="24"/>
              </w:rPr>
              <w:t>Motivations, career intentions and preparedness, withdrawal indicators</w:t>
            </w:r>
          </w:p>
        </w:tc>
      </w:tr>
      <w:tr w:rsidR="00097578" w:rsidRPr="00356F26" w14:paraId="1A8B89AC" w14:textId="77777777" w:rsidTr="00BD7432">
        <w:tc>
          <w:tcPr>
            <w:tcW w:w="13745" w:type="dxa"/>
            <w:gridSpan w:val="2"/>
            <w:tcBorders>
              <w:top w:val="single" w:sz="4" w:space="0" w:color="auto"/>
            </w:tcBorders>
          </w:tcPr>
          <w:p w14:paraId="5A14C597" w14:textId="77777777" w:rsidR="00097578" w:rsidRPr="006945DE" w:rsidRDefault="00457D38" w:rsidP="00670875">
            <w:pPr>
              <w:pStyle w:val="ListParagraph"/>
              <w:numPr>
                <w:ilvl w:val="0"/>
                <w:numId w:val="36"/>
              </w:numPr>
              <w:ind w:left="164" w:hanging="164"/>
              <w:rPr>
                <w:rFonts w:ascii="Arial" w:hAnsi="Arial" w:cs="Arial"/>
                <w:sz w:val="24"/>
                <w:szCs w:val="24"/>
              </w:rPr>
            </w:pPr>
            <w:r w:rsidRPr="00356F26">
              <w:rPr>
                <w:rFonts w:ascii="Arial" w:hAnsi="Arial" w:cs="Arial"/>
                <w:sz w:val="24"/>
                <w:szCs w:val="24"/>
              </w:rPr>
              <w:t>Provide an evaluation of any quantitative and/or qualitative data you have that bears upon these matters</w:t>
            </w:r>
            <w:r w:rsidR="00754C51" w:rsidRPr="00356F26">
              <w:rPr>
                <w:rFonts w:ascii="Arial" w:hAnsi="Arial" w:cs="Arial"/>
                <w:sz w:val="24"/>
                <w:szCs w:val="24"/>
              </w:rPr>
              <w:t>, referring to your evidence in the Moodle PDR</w:t>
            </w:r>
            <w:r w:rsidRPr="00356F26">
              <w:rPr>
                <w:rFonts w:ascii="Arial" w:hAnsi="Arial" w:cs="Arial"/>
                <w:sz w:val="24"/>
                <w:szCs w:val="24"/>
              </w:rPr>
              <w:t xml:space="preserve">. </w:t>
            </w:r>
            <w:r w:rsidRPr="006945DE">
              <w:rPr>
                <w:rFonts w:ascii="Arial" w:hAnsi="Arial" w:cs="Arial"/>
                <w:sz w:val="24"/>
                <w:szCs w:val="24"/>
              </w:rPr>
              <w:t>Quantitative</w:t>
            </w:r>
            <w:r w:rsidRPr="00356F26">
              <w:rPr>
                <w:rFonts w:ascii="Arial" w:hAnsi="Arial" w:cs="Arial"/>
                <w:sz w:val="24"/>
                <w:szCs w:val="24"/>
              </w:rPr>
              <w:t xml:space="preserve"> and/or qualitative data on these</w:t>
            </w:r>
            <w:r w:rsidRPr="006945DE">
              <w:rPr>
                <w:rFonts w:ascii="Arial" w:hAnsi="Arial" w:cs="Arial"/>
                <w:sz w:val="24"/>
                <w:szCs w:val="24"/>
              </w:rPr>
              <w:t xml:space="preserve"> dimension</w:t>
            </w:r>
            <w:r w:rsidRPr="00356F26">
              <w:rPr>
                <w:rFonts w:ascii="Arial" w:hAnsi="Arial" w:cs="Arial"/>
                <w:sz w:val="24"/>
                <w:szCs w:val="24"/>
              </w:rPr>
              <w:t>s</w:t>
            </w:r>
            <w:r w:rsidRPr="006945DE">
              <w:rPr>
                <w:rFonts w:ascii="Arial" w:hAnsi="Arial" w:cs="Arial"/>
                <w:sz w:val="24"/>
                <w:szCs w:val="24"/>
              </w:rPr>
              <w:t xml:space="preserve"> are provided in the PRES report. Where performance is below relevant comparators and/or there is negative comment, this should be explored in your </w:t>
            </w:r>
            <w:r w:rsidRPr="006945DE">
              <w:rPr>
                <w:rFonts w:ascii="Arial" w:hAnsi="Arial" w:cs="Arial"/>
                <w:sz w:val="24"/>
                <w:szCs w:val="24"/>
              </w:rPr>
              <w:lastRenderedPageBreak/>
              <w:t xml:space="preserve">narrative and action proposed to help improve the position </w:t>
            </w:r>
            <w:r w:rsidRPr="006945DE">
              <w:rPr>
                <w:rFonts w:ascii="Arial" w:hAnsi="Arial" w:cs="Arial"/>
                <w:b/>
                <w:sz w:val="24"/>
                <w:szCs w:val="24"/>
              </w:rPr>
              <w:t>from the perspective of the review area under consideration</w:t>
            </w:r>
            <w:r w:rsidRPr="006945DE">
              <w:rPr>
                <w:rFonts w:ascii="Arial" w:hAnsi="Arial" w:cs="Arial"/>
                <w:sz w:val="24"/>
                <w:szCs w:val="24"/>
              </w:rPr>
              <w:t xml:space="preserve">. Where the score is above the comparators and/or there is positive comment, you should suggest </w:t>
            </w:r>
            <w:r w:rsidRPr="006945DE">
              <w:rPr>
                <w:rFonts w:ascii="Arial" w:hAnsi="Arial" w:cs="Arial"/>
                <w:b/>
                <w:sz w:val="24"/>
                <w:szCs w:val="24"/>
              </w:rPr>
              <w:t>how your review area may have contributed to this</w:t>
            </w:r>
            <w:r w:rsidRPr="006945DE">
              <w:rPr>
                <w:rFonts w:ascii="Arial" w:hAnsi="Arial" w:cs="Arial"/>
                <w:sz w:val="24"/>
                <w:szCs w:val="24"/>
              </w:rPr>
              <w:t>, so that your good practice can be shared across the institution.</w:t>
            </w:r>
            <w:r w:rsidR="00486E4B" w:rsidRPr="006945DE">
              <w:rPr>
                <w:rFonts w:ascii="Arial" w:hAnsi="Arial" w:cs="Arial"/>
                <w:sz w:val="24"/>
                <w:szCs w:val="24"/>
              </w:rPr>
              <w:t xml:space="preserve"> In writing the evaluation, you may find it helpful to consider some of the following points (this is not to be considered as an exclusive or exhaustive list):</w:t>
            </w:r>
          </w:p>
          <w:p w14:paraId="69ED16A2" w14:textId="77777777" w:rsidR="00486E4B" w:rsidRPr="00356F26" w:rsidRDefault="00486E4B" w:rsidP="00FB3810">
            <w:pPr>
              <w:pStyle w:val="ListParagraph"/>
              <w:numPr>
                <w:ilvl w:val="0"/>
                <w:numId w:val="23"/>
              </w:numPr>
              <w:rPr>
                <w:rFonts w:ascii="Arial" w:hAnsi="Arial" w:cs="Arial"/>
                <w:sz w:val="24"/>
                <w:szCs w:val="24"/>
              </w:rPr>
            </w:pPr>
            <w:r w:rsidRPr="00356F26">
              <w:rPr>
                <w:rFonts w:ascii="Arial" w:hAnsi="Arial" w:cs="Arial"/>
                <w:sz w:val="24"/>
                <w:szCs w:val="24"/>
              </w:rPr>
              <w:t xml:space="preserve">Whether the primary </w:t>
            </w:r>
            <w:r w:rsidR="003D48A4" w:rsidRPr="00356F26">
              <w:rPr>
                <w:rFonts w:ascii="Arial" w:hAnsi="Arial" w:cs="Arial"/>
                <w:sz w:val="24"/>
                <w:szCs w:val="24"/>
              </w:rPr>
              <w:t>motivations and career intentions of pursuing a research degree have implications for the way your provision is delivered.</w:t>
            </w:r>
          </w:p>
          <w:p w14:paraId="478A2A74" w14:textId="77777777" w:rsidR="003D48A4" w:rsidRPr="00356F26" w:rsidRDefault="003D48A4" w:rsidP="00FB3810">
            <w:pPr>
              <w:pStyle w:val="ListParagraph"/>
              <w:numPr>
                <w:ilvl w:val="0"/>
                <w:numId w:val="23"/>
              </w:numPr>
              <w:rPr>
                <w:rFonts w:ascii="Arial" w:hAnsi="Arial" w:cs="Arial"/>
                <w:sz w:val="24"/>
                <w:szCs w:val="24"/>
              </w:rPr>
            </w:pPr>
            <w:r w:rsidRPr="00356F26">
              <w:rPr>
                <w:rFonts w:ascii="Arial" w:hAnsi="Arial" w:cs="Arial"/>
                <w:sz w:val="24"/>
                <w:szCs w:val="24"/>
              </w:rPr>
              <w:t>How the main reasons given for considering leaving or suspending study might suggest changes to the way in which your provision is delivered.</w:t>
            </w:r>
          </w:p>
        </w:tc>
      </w:tr>
      <w:tr w:rsidR="00DE1818" w:rsidRPr="00356F26" w14:paraId="418A4CE4" w14:textId="77777777" w:rsidTr="00BD7432">
        <w:tc>
          <w:tcPr>
            <w:tcW w:w="13745" w:type="dxa"/>
            <w:gridSpan w:val="2"/>
            <w:tcBorders>
              <w:top w:val="single" w:sz="4" w:space="0" w:color="auto"/>
            </w:tcBorders>
          </w:tcPr>
          <w:p w14:paraId="762D43AD" w14:textId="77777777" w:rsidR="00DE1818" w:rsidRPr="00356F26" w:rsidRDefault="00DE1818" w:rsidP="00FB3810">
            <w:pPr>
              <w:pStyle w:val="ListParagraph"/>
              <w:numPr>
                <w:ilvl w:val="0"/>
                <w:numId w:val="14"/>
              </w:numPr>
              <w:rPr>
                <w:rFonts w:ascii="Arial" w:hAnsi="Arial" w:cs="Arial"/>
                <w:sz w:val="24"/>
                <w:szCs w:val="24"/>
              </w:rPr>
            </w:pPr>
            <w:r w:rsidRPr="00356F26">
              <w:rPr>
                <w:rFonts w:ascii="Arial" w:hAnsi="Arial" w:cs="Arial"/>
                <w:b/>
                <w:sz w:val="24"/>
                <w:szCs w:val="24"/>
              </w:rPr>
              <w:lastRenderedPageBreak/>
              <w:t xml:space="preserve">Provision of information to research students, </w:t>
            </w:r>
            <w:proofErr w:type="gramStart"/>
            <w:r w:rsidRPr="00356F26">
              <w:rPr>
                <w:rFonts w:ascii="Arial" w:hAnsi="Arial" w:cs="Arial"/>
                <w:b/>
                <w:sz w:val="24"/>
                <w:szCs w:val="24"/>
              </w:rPr>
              <w:t xml:space="preserve">staff  </w:t>
            </w:r>
            <w:r w:rsidR="004A7250" w:rsidRPr="00356F26">
              <w:rPr>
                <w:rFonts w:ascii="Arial" w:hAnsi="Arial" w:cs="Arial"/>
                <w:b/>
                <w:sz w:val="24"/>
                <w:szCs w:val="24"/>
              </w:rPr>
              <w:t>and</w:t>
            </w:r>
            <w:proofErr w:type="gramEnd"/>
            <w:r w:rsidRPr="00356F26">
              <w:rPr>
                <w:rFonts w:ascii="Arial" w:hAnsi="Arial" w:cs="Arial"/>
                <w:b/>
                <w:sz w:val="24"/>
                <w:szCs w:val="24"/>
              </w:rPr>
              <w:t xml:space="preserve"> examiners</w:t>
            </w:r>
          </w:p>
        </w:tc>
      </w:tr>
      <w:tr w:rsidR="00DE1818" w:rsidRPr="00356F26" w14:paraId="42056CEC" w14:textId="77777777" w:rsidTr="003B219B">
        <w:trPr>
          <w:trHeight w:val="2465"/>
        </w:trPr>
        <w:tc>
          <w:tcPr>
            <w:tcW w:w="13745" w:type="dxa"/>
            <w:gridSpan w:val="2"/>
          </w:tcPr>
          <w:p w14:paraId="71B4A935" w14:textId="77777777" w:rsidR="00BD7432" w:rsidRPr="00356F26" w:rsidRDefault="00457D38" w:rsidP="00BD7432">
            <w:pPr>
              <w:rPr>
                <w:rFonts w:ascii="Arial" w:hAnsi="Arial" w:cs="Arial"/>
                <w:sz w:val="24"/>
                <w:szCs w:val="24"/>
              </w:rPr>
            </w:pPr>
            <w:r w:rsidRPr="00356F26">
              <w:rPr>
                <w:rFonts w:ascii="Arial" w:hAnsi="Arial" w:cs="Arial"/>
                <w:sz w:val="24"/>
                <w:szCs w:val="24"/>
              </w:rPr>
              <w:t>Provide</w:t>
            </w:r>
            <w:r w:rsidR="00DE1818" w:rsidRPr="00356F26">
              <w:rPr>
                <w:rFonts w:ascii="Arial" w:hAnsi="Arial" w:cs="Arial"/>
                <w:sz w:val="24"/>
                <w:szCs w:val="24"/>
              </w:rPr>
              <w:t xml:space="preserve"> an evaluation of the effectiveness of the information </w:t>
            </w:r>
            <w:r w:rsidR="004A7250" w:rsidRPr="00356F26">
              <w:rPr>
                <w:rFonts w:ascii="Arial" w:hAnsi="Arial" w:cs="Arial"/>
                <w:sz w:val="24"/>
                <w:szCs w:val="24"/>
              </w:rPr>
              <w:t>and</w:t>
            </w:r>
            <w:r w:rsidR="00DE1818" w:rsidRPr="00356F26">
              <w:rPr>
                <w:rFonts w:ascii="Arial" w:hAnsi="Arial" w:cs="Arial"/>
                <w:sz w:val="24"/>
                <w:szCs w:val="24"/>
              </w:rPr>
              <w:t xml:space="preserve"> guidance available to students, staff </w:t>
            </w:r>
            <w:r w:rsidR="004A7250" w:rsidRPr="00356F26">
              <w:rPr>
                <w:rFonts w:ascii="Arial" w:hAnsi="Arial" w:cs="Arial"/>
                <w:sz w:val="24"/>
                <w:szCs w:val="24"/>
              </w:rPr>
              <w:t>and</w:t>
            </w:r>
            <w:r w:rsidR="00DE1818" w:rsidRPr="00356F26">
              <w:rPr>
                <w:rFonts w:ascii="Arial" w:hAnsi="Arial" w:cs="Arial"/>
                <w:sz w:val="24"/>
                <w:szCs w:val="24"/>
              </w:rPr>
              <w:t xml:space="preserve"> examiners</w:t>
            </w:r>
            <w:r w:rsidR="00754C51" w:rsidRPr="00356F26">
              <w:rPr>
                <w:rFonts w:ascii="Arial" w:hAnsi="Arial" w:cs="Arial"/>
                <w:sz w:val="24"/>
                <w:szCs w:val="24"/>
              </w:rPr>
              <w:t>, referring to your evidence in the Moodle PDR</w:t>
            </w:r>
            <w:r w:rsidR="00DE1818" w:rsidRPr="00356F26">
              <w:rPr>
                <w:rFonts w:ascii="Arial" w:hAnsi="Arial" w:cs="Arial"/>
                <w:sz w:val="24"/>
                <w:szCs w:val="24"/>
              </w:rPr>
              <w:t>.</w:t>
            </w:r>
            <w:r w:rsidR="00430489" w:rsidRPr="00356F26">
              <w:rPr>
                <w:rFonts w:ascii="Arial" w:hAnsi="Arial" w:cs="Arial"/>
                <w:sz w:val="24"/>
                <w:szCs w:val="24"/>
              </w:rPr>
              <w:t xml:space="preserve"> </w:t>
            </w:r>
            <w:r w:rsidR="00BD7432" w:rsidRPr="00356F26">
              <w:rPr>
                <w:rFonts w:ascii="Arial" w:hAnsi="Arial" w:cs="Arial"/>
                <w:sz w:val="24"/>
                <w:szCs w:val="24"/>
              </w:rPr>
              <w:t>In writing the evaluation, you may find it helpful to consider some of the following points (this is not to be considered as an exclusive or exhaustive list):</w:t>
            </w:r>
          </w:p>
          <w:p w14:paraId="3ACC430D" w14:textId="77777777" w:rsidR="00A175F6" w:rsidRPr="00356F26" w:rsidRDefault="008357CB" w:rsidP="00926B28">
            <w:pPr>
              <w:numPr>
                <w:ilvl w:val="0"/>
                <w:numId w:val="2"/>
              </w:numPr>
              <w:ind w:left="171" w:hanging="171"/>
              <w:rPr>
                <w:rFonts w:ascii="Arial" w:hAnsi="Arial" w:cs="Arial"/>
                <w:sz w:val="24"/>
                <w:szCs w:val="24"/>
              </w:rPr>
            </w:pPr>
            <w:r w:rsidRPr="00356F26">
              <w:rPr>
                <w:rFonts w:ascii="Arial" w:hAnsi="Arial" w:cs="Arial"/>
                <w:sz w:val="24"/>
                <w:szCs w:val="24"/>
              </w:rPr>
              <w:t>Provision of information to students, inclu</w:t>
            </w:r>
            <w:r w:rsidR="00A175F6" w:rsidRPr="00356F26">
              <w:rPr>
                <w:rFonts w:ascii="Arial" w:hAnsi="Arial" w:cs="Arial"/>
                <w:sz w:val="24"/>
                <w:szCs w:val="24"/>
              </w:rPr>
              <w:t>ding those who do not start in September/October.</w:t>
            </w:r>
          </w:p>
          <w:p w14:paraId="493519AC" w14:textId="77777777" w:rsidR="00DE1818" w:rsidRPr="00356F26" w:rsidRDefault="00DE1818" w:rsidP="00926B28">
            <w:pPr>
              <w:numPr>
                <w:ilvl w:val="0"/>
                <w:numId w:val="2"/>
              </w:numPr>
              <w:ind w:left="171" w:hanging="171"/>
              <w:rPr>
                <w:rFonts w:ascii="Arial" w:hAnsi="Arial" w:cs="Arial"/>
                <w:sz w:val="24"/>
                <w:szCs w:val="24"/>
              </w:rPr>
            </w:pPr>
            <w:r w:rsidRPr="00356F26">
              <w:rPr>
                <w:rFonts w:ascii="Arial" w:hAnsi="Arial" w:cs="Arial"/>
                <w:sz w:val="24"/>
                <w:szCs w:val="24"/>
              </w:rPr>
              <w:t xml:space="preserve">How </w:t>
            </w:r>
            <w:r w:rsidR="004A7250" w:rsidRPr="00356F26">
              <w:rPr>
                <w:rFonts w:ascii="Arial" w:hAnsi="Arial" w:cs="Arial"/>
                <w:sz w:val="24"/>
                <w:szCs w:val="24"/>
              </w:rPr>
              <w:t>and</w:t>
            </w:r>
            <w:r w:rsidRPr="00356F26">
              <w:rPr>
                <w:rFonts w:ascii="Arial" w:hAnsi="Arial" w:cs="Arial"/>
                <w:sz w:val="24"/>
                <w:szCs w:val="24"/>
              </w:rPr>
              <w:t xml:space="preserve"> where the regulations </w:t>
            </w:r>
            <w:r w:rsidR="004A7250" w:rsidRPr="00356F26">
              <w:rPr>
                <w:rFonts w:ascii="Arial" w:hAnsi="Arial" w:cs="Arial"/>
                <w:sz w:val="24"/>
                <w:szCs w:val="24"/>
              </w:rPr>
              <w:t>and</w:t>
            </w:r>
            <w:r w:rsidRPr="00356F26">
              <w:rPr>
                <w:rFonts w:ascii="Arial" w:hAnsi="Arial" w:cs="Arial"/>
                <w:sz w:val="24"/>
                <w:szCs w:val="24"/>
              </w:rPr>
              <w:t xml:space="preserve"> procedures, </w:t>
            </w:r>
            <w:r w:rsidR="00A175F6" w:rsidRPr="00356F26">
              <w:rPr>
                <w:rFonts w:ascii="Arial" w:hAnsi="Arial" w:cs="Arial"/>
                <w:sz w:val="24"/>
                <w:szCs w:val="24"/>
              </w:rPr>
              <w:t xml:space="preserve">including the </w:t>
            </w:r>
            <w:r w:rsidRPr="00356F26">
              <w:rPr>
                <w:rFonts w:ascii="Arial" w:hAnsi="Arial" w:cs="Arial"/>
                <w:sz w:val="24"/>
                <w:szCs w:val="24"/>
              </w:rPr>
              <w:t>co</w:t>
            </w:r>
            <w:r w:rsidR="00A175F6" w:rsidRPr="00356F26">
              <w:rPr>
                <w:rFonts w:ascii="Arial" w:hAnsi="Arial" w:cs="Arial"/>
                <w:sz w:val="24"/>
                <w:szCs w:val="24"/>
              </w:rPr>
              <w:t>de of practice, research ethics</w:t>
            </w:r>
            <w:r w:rsidRPr="00356F26">
              <w:rPr>
                <w:rFonts w:ascii="Arial" w:hAnsi="Arial" w:cs="Arial"/>
                <w:sz w:val="24"/>
                <w:szCs w:val="24"/>
              </w:rPr>
              <w:t xml:space="preserve"> </w:t>
            </w:r>
            <w:r w:rsidR="004A7250" w:rsidRPr="00356F26">
              <w:rPr>
                <w:rFonts w:ascii="Arial" w:hAnsi="Arial" w:cs="Arial"/>
                <w:sz w:val="24"/>
                <w:szCs w:val="24"/>
              </w:rPr>
              <w:t>and</w:t>
            </w:r>
            <w:r w:rsidRPr="00356F26">
              <w:rPr>
                <w:rFonts w:ascii="Arial" w:hAnsi="Arial" w:cs="Arial"/>
                <w:sz w:val="24"/>
                <w:szCs w:val="24"/>
              </w:rPr>
              <w:t xml:space="preserve"> research conduct</w:t>
            </w:r>
            <w:r w:rsidR="00A175F6" w:rsidRPr="00356F26">
              <w:rPr>
                <w:rFonts w:ascii="Arial" w:hAnsi="Arial" w:cs="Arial"/>
                <w:sz w:val="24"/>
                <w:szCs w:val="24"/>
              </w:rPr>
              <w:t xml:space="preserve"> frameworks,</w:t>
            </w:r>
            <w:r w:rsidRPr="00356F26">
              <w:rPr>
                <w:rFonts w:ascii="Arial" w:hAnsi="Arial" w:cs="Arial"/>
                <w:sz w:val="24"/>
                <w:szCs w:val="24"/>
              </w:rPr>
              <w:t xml:space="preserve"> are made clear </w:t>
            </w:r>
            <w:r w:rsidR="004A7250" w:rsidRPr="00356F26">
              <w:rPr>
                <w:rFonts w:ascii="Arial" w:hAnsi="Arial" w:cs="Arial"/>
                <w:sz w:val="24"/>
                <w:szCs w:val="24"/>
              </w:rPr>
              <w:t>and</w:t>
            </w:r>
            <w:r w:rsidRPr="00356F26">
              <w:rPr>
                <w:rFonts w:ascii="Arial" w:hAnsi="Arial" w:cs="Arial"/>
                <w:sz w:val="24"/>
                <w:szCs w:val="24"/>
              </w:rPr>
              <w:t xml:space="preserve"> accessible, including provision of information to those students </w:t>
            </w:r>
            <w:r w:rsidR="004A7250" w:rsidRPr="00356F26">
              <w:rPr>
                <w:rFonts w:ascii="Arial" w:hAnsi="Arial" w:cs="Arial"/>
                <w:sz w:val="24"/>
                <w:szCs w:val="24"/>
              </w:rPr>
              <w:t>and</w:t>
            </w:r>
            <w:r w:rsidRPr="00356F26">
              <w:rPr>
                <w:rFonts w:ascii="Arial" w:hAnsi="Arial" w:cs="Arial"/>
                <w:sz w:val="24"/>
                <w:szCs w:val="24"/>
              </w:rPr>
              <w:t xml:space="preserve"> staff based off-campus</w:t>
            </w:r>
            <w:r w:rsidR="009A70E2" w:rsidRPr="00356F26">
              <w:rPr>
                <w:rFonts w:ascii="Arial" w:hAnsi="Arial" w:cs="Arial"/>
                <w:sz w:val="24"/>
                <w:szCs w:val="24"/>
              </w:rPr>
              <w:t>.</w:t>
            </w:r>
          </w:p>
          <w:p w14:paraId="1526AE0F" w14:textId="77777777" w:rsidR="00DE1818" w:rsidRPr="00356F26" w:rsidRDefault="00DE1818" w:rsidP="00926B28">
            <w:pPr>
              <w:numPr>
                <w:ilvl w:val="0"/>
                <w:numId w:val="2"/>
              </w:numPr>
              <w:ind w:left="171" w:hanging="171"/>
              <w:rPr>
                <w:rFonts w:ascii="Arial" w:hAnsi="Arial" w:cs="Arial"/>
                <w:sz w:val="24"/>
                <w:szCs w:val="24"/>
              </w:rPr>
            </w:pPr>
            <w:r w:rsidRPr="00356F26">
              <w:rPr>
                <w:rFonts w:ascii="Arial" w:hAnsi="Arial" w:cs="Arial"/>
                <w:sz w:val="24"/>
                <w:szCs w:val="24"/>
              </w:rPr>
              <w:t>How the diverse needs of research</w:t>
            </w:r>
            <w:r w:rsidR="00294312" w:rsidRPr="00356F26">
              <w:rPr>
                <w:rFonts w:ascii="Arial" w:hAnsi="Arial" w:cs="Arial"/>
                <w:sz w:val="24"/>
                <w:szCs w:val="24"/>
              </w:rPr>
              <w:t xml:space="preserve"> students are reflected in </w:t>
            </w:r>
            <w:r w:rsidRPr="00356F26">
              <w:rPr>
                <w:rFonts w:ascii="Arial" w:hAnsi="Arial" w:cs="Arial"/>
                <w:sz w:val="24"/>
                <w:szCs w:val="24"/>
              </w:rPr>
              <w:t>regulati</w:t>
            </w:r>
            <w:r w:rsidR="009A70E2" w:rsidRPr="00356F26">
              <w:rPr>
                <w:rFonts w:ascii="Arial" w:hAnsi="Arial" w:cs="Arial"/>
                <w:sz w:val="24"/>
                <w:szCs w:val="24"/>
              </w:rPr>
              <w:t xml:space="preserve">ons </w:t>
            </w:r>
            <w:r w:rsidR="004A7250" w:rsidRPr="00356F26">
              <w:rPr>
                <w:rFonts w:ascii="Arial" w:hAnsi="Arial" w:cs="Arial"/>
                <w:sz w:val="24"/>
                <w:szCs w:val="24"/>
              </w:rPr>
              <w:t>and</w:t>
            </w:r>
            <w:r w:rsidR="009A70E2" w:rsidRPr="00356F26">
              <w:rPr>
                <w:rFonts w:ascii="Arial" w:hAnsi="Arial" w:cs="Arial"/>
                <w:sz w:val="24"/>
                <w:szCs w:val="24"/>
              </w:rPr>
              <w:t xml:space="preserve"> codes of practice.</w:t>
            </w:r>
          </w:p>
          <w:p w14:paraId="07F02F5F" w14:textId="77777777" w:rsidR="00D2427F" w:rsidRPr="00356F26" w:rsidRDefault="00D2427F" w:rsidP="00926B28">
            <w:pPr>
              <w:numPr>
                <w:ilvl w:val="0"/>
                <w:numId w:val="2"/>
              </w:numPr>
              <w:ind w:left="171" w:hanging="171"/>
              <w:rPr>
                <w:rFonts w:ascii="Arial" w:hAnsi="Arial" w:cs="Arial"/>
                <w:sz w:val="24"/>
                <w:szCs w:val="24"/>
              </w:rPr>
            </w:pPr>
            <w:r w:rsidRPr="00356F26">
              <w:rPr>
                <w:rFonts w:ascii="Arial" w:hAnsi="Arial" w:cs="Arial"/>
                <w:sz w:val="24"/>
                <w:szCs w:val="24"/>
              </w:rPr>
              <w:t xml:space="preserve">Whether there is appropriate supplementary information provided at </w:t>
            </w:r>
            <w:r w:rsidR="00A938F6" w:rsidRPr="00356F26">
              <w:rPr>
                <w:rFonts w:ascii="Arial" w:hAnsi="Arial" w:cs="Arial"/>
                <w:sz w:val="24"/>
                <w:szCs w:val="24"/>
              </w:rPr>
              <w:t>review area</w:t>
            </w:r>
            <w:r w:rsidRPr="00356F26">
              <w:rPr>
                <w:rFonts w:ascii="Arial" w:hAnsi="Arial" w:cs="Arial"/>
                <w:sz w:val="24"/>
                <w:szCs w:val="24"/>
              </w:rPr>
              <w:t xml:space="preserve"> level.</w:t>
            </w:r>
          </w:p>
          <w:p w14:paraId="245612A6" w14:textId="77777777" w:rsidR="00DE1818" w:rsidRPr="00356F26" w:rsidRDefault="005620EF" w:rsidP="00926B28">
            <w:pPr>
              <w:numPr>
                <w:ilvl w:val="0"/>
                <w:numId w:val="2"/>
              </w:numPr>
              <w:ind w:left="171" w:hanging="171"/>
              <w:rPr>
                <w:rFonts w:ascii="Arial" w:hAnsi="Arial" w:cs="Arial"/>
                <w:sz w:val="24"/>
                <w:szCs w:val="24"/>
              </w:rPr>
            </w:pPr>
            <w:r w:rsidRPr="00356F26">
              <w:rPr>
                <w:rFonts w:ascii="Arial" w:hAnsi="Arial" w:cs="Arial"/>
                <w:sz w:val="24"/>
                <w:szCs w:val="24"/>
              </w:rPr>
              <w:t>Communication of the a</w:t>
            </w:r>
            <w:r w:rsidR="00DE1818" w:rsidRPr="00356F26">
              <w:rPr>
                <w:rFonts w:ascii="Arial" w:hAnsi="Arial" w:cs="Arial"/>
                <w:sz w:val="24"/>
                <w:szCs w:val="24"/>
              </w:rPr>
              <w:t xml:space="preserve">rrangements </w:t>
            </w:r>
            <w:r w:rsidR="004A7250" w:rsidRPr="00356F26">
              <w:rPr>
                <w:rFonts w:ascii="Arial" w:hAnsi="Arial" w:cs="Arial"/>
                <w:sz w:val="24"/>
                <w:szCs w:val="24"/>
              </w:rPr>
              <w:t>and</w:t>
            </w:r>
            <w:r w:rsidR="00DE1818" w:rsidRPr="00356F26">
              <w:rPr>
                <w:rFonts w:ascii="Arial" w:hAnsi="Arial" w:cs="Arial"/>
                <w:sz w:val="24"/>
                <w:szCs w:val="24"/>
              </w:rPr>
              <w:t xml:space="preserve"> requirements for progress monitoring, annual progress review </w:t>
            </w:r>
            <w:r w:rsidR="004A7250" w:rsidRPr="00356F26">
              <w:rPr>
                <w:rFonts w:ascii="Arial" w:hAnsi="Arial" w:cs="Arial"/>
                <w:sz w:val="24"/>
                <w:szCs w:val="24"/>
              </w:rPr>
              <w:t>and</w:t>
            </w:r>
            <w:r w:rsidR="00DE1818" w:rsidRPr="00356F26">
              <w:rPr>
                <w:rFonts w:ascii="Arial" w:hAnsi="Arial" w:cs="Arial"/>
                <w:sz w:val="24"/>
                <w:szCs w:val="24"/>
              </w:rPr>
              <w:t xml:space="preserve"> examination.</w:t>
            </w:r>
          </w:p>
          <w:p w14:paraId="15163A8E" w14:textId="77777777" w:rsidR="00A175F6" w:rsidRPr="00356F26" w:rsidRDefault="00A175F6" w:rsidP="00926B28">
            <w:pPr>
              <w:numPr>
                <w:ilvl w:val="0"/>
                <w:numId w:val="2"/>
              </w:numPr>
              <w:ind w:left="171" w:hanging="171"/>
              <w:rPr>
                <w:rFonts w:ascii="Arial" w:hAnsi="Arial" w:cs="Arial"/>
                <w:sz w:val="24"/>
                <w:szCs w:val="24"/>
              </w:rPr>
            </w:pPr>
            <w:r w:rsidRPr="00356F26">
              <w:rPr>
                <w:rFonts w:ascii="Arial" w:hAnsi="Arial" w:cs="Arial"/>
                <w:sz w:val="24"/>
                <w:szCs w:val="24"/>
              </w:rPr>
              <w:t>Usefulness of h</w:t>
            </w:r>
            <w:r w:rsidR="00891610" w:rsidRPr="00356F26">
              <w:rPr>
                <w:rFonts w:ascii="Arial" w:hAnsi="Arial" w:cs="Arial"/>
                <w:sz w:val="24"/>
                <w:szCs w:val="24"/>
              </w:rPr>
              <w:t>and</w:t>
            </w:r>
            <w:r w:rsidRPr="00356F26">
              <w:rPr>
                <w:rFonts w:ascii="Arial" w:hAnsi="Arial" w:cs="Arial"/>
                <w:sz w:val="24"/>
                <w:szCs w:val="24"/>
              </w:rPr>
              <w:t xml:space="preserve">books </w:t>
            </w:r>
            <w:r w:rsidR="004A7250" w:rsidRPr="00356F26">
              <w:rPr>
                <w:rFonts w:ascii="Arial" w:hAnsi="Arial" w:cs="Arial"/>
                <w:sz w:val="24"/>
                <w:szCs w:val="24"/>
              </w:rPr>
              <w:t>and</w:t>
            </w:r>
            <w:r w:rsidRPr="00356F26">
              <w:rPr>
                <w:rFonts w:ascii="Arial" w:hAnsi="Arial" w:cs="Arial"/>
                <w:sz w:val="24"/>
                <w:szCs w:val="24"/>
              </w:rPr>
              <w:t xml:space="preserve"> other guidance.</w:t>
            </w:r>
          </w:p>
          <w:p w14:paraId="10D121AC" w14:textId="77777777" w:rsidR="00DE1818" w:rsidRPr="00356F26" w:rsidRDefault="00DE1818" w:rsidP="00926B28">
            <w:pPr>
              <w:numPr>
                <w:ilvl w:val="0"/>
                <w:numId w:val="2"/>
              </w:numPr>
              <w:ind w:left="171" w:hanging="171"/>
              <w:rPr>
                <w:rFonts w:ascii="Arial" w:hAnsi="Arial" w:cs="Arial"/>
                <w:sz w:val="24"/>
                <w:szCs w:val="24"/>
              </w:rPr>
            </w:pPr>
            <w:r w:rsidRPr="00356F26">
              <w:rPr>
                <w:rFonts w:ascii="Arial" w:hAnsi="Arial" w:cs="Arial"/>
                <w:sz w:val="24"/>
                <w:szCs w:val="24"/>
              </w:rPr>
              <w:t>Use of Moodle.</w:t>
            </w:r>
          </w:p>
        </w:tc>
      </w:tr>
    </w:tbl>
    <w:tbl>
      <w:tblPr>
        <w:tblW w:w="13740" w:type="dxa"/>
        <w:tblInd w:w="5" w:type="dxa"/>
        <w:tblCellMar>
          <w:top w:w="124" w:type="dxa"/>
          <w:right w:w="60" w:type="dxa"/>
        </w:tblCellMar>
        <w:tblLook w:val="04A0" w:firstRow="1" w:lastRow="0" w:firstColumn="1" w:lastColumn="0" w:noHBand="0" w:noVBand="1"/>
      </w:tblPr>
      <w:tblGrid>
        <w:gridCol w:w="13740"/>
      </w:tblGrid>
      <w:tr w:rsidR="008A0D0A" w:rsidRPr="00356F26" w14:paraId="0BA124AD" w14:textId="77777777" w:rsidTr="003B219B">
        <w:trPr>
          <w:trHeight w:val="80"/>
        </w:trPr>
        <w:tc>
          <w:tcPr>
            <w:tcW w:w="13740" w:type="dxa"/>
            <w:tcBorders>
              <w:left w:val="single" w:sz="4" w:space="0" w:color="000000"/>
              <w:bottom w:val="single" w:sz="4" w:space="0" w:color="000000"/>
              <w:right w:val="single" w:sz="4" w:space="0" w:color="000000"/>
            </w:tcBorders>
            <w:vAlign w:val="center"/>
          </w:tcPr>
          <w:p w14:paraId="65305E5E" w14:textId="77777777" w:rsidR="00E90690" w:rsidRPr="00356F26" w:rsidRDefault="00E90690" w:rsidP="00FB3810">
            <w:pPr>
              <w:pStyle w:val="ListParagraph"/>
              <w:numPr>
                <w:ilvl w:val="0"/>
                <w:numId w:val="14"/>
              </w:numPr>
              <w:spacing w:after="0" w:line="240" w:lineRule="auto"/>
              <w:rPr>
                <w:rFonts w:ascii="Arial" w:hAnsi="Arial" w:cs="Arial"/>
                <w:sz w:val="24"/>
                <w:szCs w:val="24"/>
              </w:rPr>
            </w:pPr>
            <w:r w:rsidRPr="00356F26">
              <w:rPr>
                <w:rFonts w:ascii="Arial" w:hAnsi="Arial" w:cs="Arial"/>
                <w:b/>
                <w:sz w:val="24"/>
                <w:szCs w:val="24"/>
              </w:rPr>
              <w:t xml:space="preserve">Feedback </w:t>
            </w:r>
          </w:p>
        </w:tc>
      </w:tr>
      <w:tr w:rsidR="008A0D0A" w:rsidRPr="00356F26" w14:paraId="0AE455F8" w14:textId="77777777" w:rsidTr="005F6BFA">
        <w:trPr>
          <w:trHeight w:val="292"/>
        </w:trPr>
        <w:tc>
          <w:tcPr>
            <w:tcW w:w="13740" w:type="dxa"/>
            <w:tcBorders>
              <w:top w:val="single" w:sz="4" w:space="0" w:color="000000"/>
              <w:left w:val="single" w:sz="4" w:space="0" w:color="000000"/>
              <w:bottom w:val="single" w:sz="4" w:space="0" w:color="000000"/>
              <w:right w:val="single" w:sz="4" w:space="0" w:color="000000"/>
            </w:tcBorders>
            <w:vAlign w:val="center"/>
          </w:tcPr>
          <w:p w14:paraId="4008C33C" w14:textId="77777777" w:rsidR="00E90690" w:rsidRPr="00356F26" w:rsidRDefault="00CD1CF1" w:rsidP="00DE1818">
            <w:pPr>
              <w:spacing w:after="0" w:line="240" w:lineRule="auto"/>
              <w:rPr>
                <w:rFonts w:ascii="Arial" w:hAnsi="Arial" w:cs="Arial"/>
                <w:sz w:val="24"/>
                <w:szCs w:val="24"/>
              </w:rPr>
            </w:pPr>
            <w:r w:rsidRPr="00356F26">
              <w:rPr>
                <w:rFonts w:ascii="Arial" w:hAnsi="Arial" w:cs="Arial"/>
                <w:sz w:val="24"/>
                <w:szCs w:val="24"/>
              </w:rPr>
              <w:t>Provide an evaluation</w:t>
            </w:r>
            <w:r w:rsidR="00754C51" w:rsidRPr="00356F26">
              <w:rPr>
                <w:rFonts w:ascii="Arial" w:hAnsi="Arial" w:cs="Arial"/>
                <w:sz w:val="24"/>
                <w:szCs w:val="24"/>
              </w:rPr>
              <w:t>, referring to your evidence in the Moodle PDR,</w:t>
            </w:r>
            <w:r w:rsidRPr="00356F26">
              <w:rPr>
                <w:rFonts w:ascii="Arial" w:hAnsi="Arial" w:cs="Arial"/>
                <w:sz w:val="24"/>
                <w:szCs w:val="24"/>
              </w:rPr>
              <w:t xml:space="preserve"> of</w:t>
            </w:r>
            <w:r w:rsidR="00E90690" w:rsidRPr="00356F26">
              <w:rPr>
                <w:rFonts w:ascii="Arial" w:hAnsi="Arial" w:cs="Arial"/>
                <w:sz w:val="24"/>
                <w:szCs w:val="24"/>
              </w:rPr>
              <w:t xml:space="preserve"> any themes that have emerged f</w:t>
            </w:r>
            <w:r w:rsidR="002658F5" w:rsidRPr="00356F26">
              <w:rPr>
                <w:rFonts w:ascii="Arial" w:hAnsi="Arial" w:cs="Arial"/>
                <w:sz w:val="24"/>
                <w:szCs w:val="24"/>
              </w:rPr>
              <w:t>rom feedback from:</w:t>
            </w:r>
          </w:p>
          <w:p w14:paraId="2B36AC17" w14:textId="77777777" w:rsidR="00E90690" w:rsidRPr="00356F26" w:rsidRDefault="00E90690" w:rsidP="00926B28">
            <w:pPr>
              <w:numPr>
                <w:ilvl w:val="0"/>
                <w:numId w:val="7"/>
              </w:numPr>
              <w:tabs>
                <w:tab w:val="left" w:pos="171"/>
              </w:tabs>
              <w:spacing w:after="0" w:line="240" w:lineRule="auto"/>
              <w:rPr>
                <w:rFonts w:ascii="Arial" w:hAnsi="Arial" w:cs="Arial"/>
                <w:sz w:val="24"/>
                <w:szCs w:val="24"/>
              </w:rPr>
            </w:pPr>
            <w:r w:rsidRPr="00356F26">
              <w:rPr>
                <w:rFonts w:ascii="Arial" w:hAnsi="Arial" w:cs="Arial"/>
                <w:sz w:val="24"/>
                <w:szCs w:val="24"/>
              </w:rPr>
              <w:t xml:space="preserve">Students: This may comprise feedback gathered informally, through the end of year </w:t>
            </w:r>
            <w:r w:rsidR="004A7250" w:rsidRPr="00356F26">
              <w:rPr>
                <w:rFonts w:ascii="Arial" w:hAnsi="Arial" w:cs="Arial"/>
                <w:sz w:val="24"/>
                <w:szCs w:val="24"/>
              </w:rPr>
              <w:t>and</w:t>
            </w:r>
            <w:r w:rsidRPr="00356F26">
              <w:rPr>
                <w:rFonts w:ascii="Arial" w:hAnsi="Arial" w:cs="Arial"/>
                <w:sz w:val="24"/>
                <w:szCs w:val="24"/>
              </w:rPr>
              <w:t xml:space="preserve"> interim progress reviews, PRES, postgraduate research student representatives etc.</w:t>
            </w:r>
          </w:p>
          <w:p w14:paraId="6B74B948" w14:textId="77777777" w:rsidR="00DB203E" w:rsidRPr="00356F26" w:rsidRDefault="00DB203E" w:rsidP="00926B28">
            <w:pPr>
              <w:numPr>
                <w:ilvl w:val="0"/>
                <w:numId w:val="7"/>
              </w:numPr>
              <w:tabs>
                <w:tab w:val="left" w:pos="171"/>
              </w:tabs>
              <w:spacing w:after="0" w:line="240" w:lineRule="auto"/>
              <w:rPr>
                <w:rFonts w:ascii="Arial" w:hAnsi="Arial" w:cs="Arial"/>
                <w:sz w:val="24"/>
                <w:szCs w:val="24"/>
              </w:rPr>
            </w:pPr>
            <w:r w:rsidRPr="00356F26">
              <w:rPr>
                <w:rFonts w:ascii="Arial" w:hAnsi="Arial" w:cs="Arial"/>
                <w:sz w:val="24"/>
                <w:szCs w:val="24"/>
              </w:rPr>
              <w:t>External Examiners: Comments on theses provided in External Examiners’ reports for the relevant period.</w:t>
            </w:r>
          </w:p>
          <w:p w14:paraId="77F4F192" w14:textId="77777777" w:rsidR="00E90690" w:rsidRPr="00356F26" w:rsidRDefault="00E90690" w:rsidP="00DB203E">
            <w:pPr>
              <w:numPr>
                <w:ilvl w:val="0"/>
                <w:numId w:val="7"/>
              </w:numPr>
              <w:tabs>
                <w:tab w:val="left" w:pos="171"/>
              </w:tabs>
              <w:spacing w:after="0" w:line="240" w:lineRule="auto"/>
              <w:rPr>
                <w:rFonts w:ascii="Arial" w:hAnsi="Arial" w:cs="Arial"/>
                <w:sz w:val="24"/>
                <w:szCs w:val="24"/>
              </w:rPr>
            </w:pPr>
            <w:r w:rsidRPr="00356F26">
              <w:rPr>
                <w:rFonts w:ascii="Arial" w:hAnsi="Arial" w:cs="Arial"/>
                <w:sz w:val="24"/>
                <w:szCs w:val="24"/>
              </w:rPr>
              <w:t xml:space="preserve">Other stakeholders: Feedback received from any </w:t>
            </w:r>
            <w:r w:rsidR="00DB203E" w:rsidRPr="00356F26">
              <w:rPr>
                <w:rFonts w:ascii="Arial" w:hAnsi="Arial" w:cs="Arial"/>
                <w:sz w:val="24"/>
                <w:szCs w:val="24"/>
              </w:rPr>
              <w:t>other stakeholder, for example</w:t>
            </w:r>
            <w:r w:rsidRPr="00356F26">
              <w:rPr>
                <w:rFonts w:ascii="Arial" w:hAnsi="Arial" w:cs="Arial"/>
                <w:sz w:val="24"/>
                <w:szCs w:val="24"/>
              </w:rPr>
              <w:t xml:space="preserve">, collaborative </w:t>
            </w:r>
            <w:proofErr w:type="spellStart"/>
            <w:r w:rsidRPr="00356F26">
              <w:rPr>
                <w:rFonts w:ascii="Arial" w:hAnsi="Arial" w:cs="Arial"/>
                <w:sz w:val="24"/>
                <w:szCs w:val="24"/>
              </w:rPr>
              <w:t>organisations</w:t>
            </w:r>
            <w:proofErr w:type="spellEnd"/>
            <w:r w:rsidRPr="00356F26">
              <w:rPr>
                <w:rFonts w:ascii="Arial" w:hAnsi="Arial" w:cs="Arial"/>
                <w:sz w:val="24"/>
                <w:szCs w:val="24"/>
              </w:rPr>
              <w:t>, sponsors, employers, placement supervisors etc.</w:t>
            </w:r>
          </w:p>
        </w:tc>
      </w:tr>
      <w:tr w:rsidR="008A0D0A" w:rsidRPr="00356F26" w14:paraId="6DB9BCD9" w14:textId="77777777" w:rsidTr="005F6BFA">
        <w:tblPrEx>
          <w:tblCellMar>
            <w:top w:w="0" w:type="dxa"/>
            <w:bottom w:w="7" w:type="dxa"/>
            <w:right w:w="112" w:type="dxa"/>
          </w:tblCellMar>
        </w:tblPrEx>
        <w:trPr>
          <w:trHeight w:val="227"/>
        </w:trPr>
        <w:tc>
          <w:tcPr>
            <w:tcW w:w="13740" w:type="dxa"/>
            <w:tcBorders>
              <w:top w:val="single" w:sz="4" w:space="0" w:color="000000"/>
              <w:left w:val="single" w:sz="4" w:space="0" w:color="000000"/>
              <w:bottom w:val="single" w:sz="4" w:space="0" w:color="000000"/>
              <w:right w:val="single" w:sz="4" w:space="0" w:color="000000"/>
            </w:tcBorders>
            <w:vAlign w:val="center"/>
          </w:tcPr>
          <w:p w14:paraId="74C2BC2B" w14:textId="77777777" w:rsidR="00E90690" w:rsidRPr="00356F26" w:rsidRDefault="0057244A" w:rsidP="00FB3810">
            <w:pPr>
              <w:pStyle w:val="ListParagraph"/>
              <w:numPr>
                <w:ilvl w:val="0"/>
                <w:numId w:val="14"/>
              </w:numPr>
              <w:spacing w:after="0" w:line="240" w:lineRule="auto"/>
              <w:rPr>
                <w:rFonts w:ascii="Arial" w:hAnsi="Arial" w:cs="Arial"/>
                <w:sz w:val="24"/>
                <w:szCs w:val="24"/>
              </w:rPr>
            </w:pPr>
            <w:r w:rsidRPr="00356F26">
              <w:rPr>
                <w:rFonts w:ascii="Arial" w:hAnsi="Arial" w:cs="Arial"/>
                <w:b/>
                <w:sz w:val="24"/>
                <w:szCs w:val="24"/>
              </w:rPr>
              <w:t>Collaborative provision</w:t>
            </w:r>
          </w:p>
        </w:tc>
      </w:tr>
      <w:tr w:rsidR="008A0D0A" w:rsidRPr="00356F26" w14:paraId="3576630B" w14:textId="77777777" w:rsidTr="005F6BFA">
        <w:tblPrEx>
          <w:tblCellMar>
            <w:top w:w="0" w:type="dxa"/>
            <w:bottom w:w="7" w:type="dxa"/>
            <w:right w:w="112" w:type="dxa"/>
          </w:tblCellMar>
        </w:tblPrEx>
        <w:trPr>
          <w:trHeight w:val="274"/>
        </w:trPr>
        <w:tc>
          <w:tcPr>
            <w:tcW w:w="13740" w:type="dxa"/>
            <w:tcBorders>
              <w:top w:val="single" w:sz="4" w:space="0" w:color="000000"/>
              <w:left w:val="single" w:sz="4" w:space="0" w:color="000000"/>
              <w:bottom w:val="single" w:sz="4" w:space="0" w:color="000000"/>
              <w:right w:val="single" w:sz="4" w:space="0" w:color="000000"/>
            </w:tcBorders>
            <w:vAlign w:val="bottom"/>
          </w:tcPr>
          <w:p w14:paraId="098EBB29" w14:textId="77777777" w:rsidR="002658F5" w:rsidRPr="00356F26" w:rsidRDefault="00CD1CF1" w:rsidP="00DE1818">
            <w:pPr>
              <w:spacing w:after="0" w:line="240" w:lineRule="auto"/>
              <w:rPr>
                <w:rFonts w:ascii="Arial" w:hAnsi="Arial" w:cs="Arial"/>
                <w:sz w:val="24"/>
                <w:szCs w:val="24"/>
              </w:rPr>
            </w:pPr>
            <w:r w:rsidRPr="00356F26">
              <w:rPr>
                <w:rFonts w:ascii="Arial" w:hAnsi="Arial" w:cs="Arial"/>
                <w:sz w:val="24"/>
                <w:szCs w:val="24"/>
              </w:rPr>
              <w:t>Provide an evaluation of</w:t>
            </w:r>
            <w:r w:rsidR="00E90690" w:rsidRPr="00356F26">
              <w:rPr>
                <w:rFonts w:ascii="Arial" w:hAnsi="Arial" w:cs="Arial"/>
                <w:sz w:val="24"/>
                <w:szCs w:val="24"/>
              </w:rPr>
              <w:t xml:space="preserve"> the effectiveness of </w:t>
            </w:r>
            <w:r w:rsidR="000A6A13" w:rsidRPr="00356F26">
              <w:rPr>
                <w:rFonts w:ascii="Arial" w:hAnsi="Arial" w:cs="Arial"/>
                <w:sz w:val="24"/>
                <w:szCs w:val="24"/>
              </w:rPr>
              <w:t xml:space="preserve">the </w:t>
            </w:r>
            <w:r w:rsidR="000A6A13" w:rsidRPr="00356F26">
              <w:rPr>
                <w:rFonts w:ascii="Arial" w:hAnsi="Arial" w:cs="Arial"/>
                <w:b/>
                <w:sz w:val="24"/>
                <w:szCs w:val="24"/>
              </w:rPr>
              <w:t>additional</w:t>
            </w:r>
            <w:r w:rsidR="000A6A13" w:rsidRPr="00356F26">
              <w:rPr>
                <w:rFonts w:ascii="Arial" w:hAnsi="Arial" w:cs="Arial"/>
                <w:sz w:val="24"/>
                <w:szCs w:val="24"/>
              </w:rPr>
              <w:t xml:space="preserve"> </w:t>
            </w:r>
            <w:r w:rsidR="00E90690" w:rsidRPr="00356F26">
              <w:rPr>
                <w:rFonts w:ascii="Arial" w:hAnsi="Arial" w:cs="Arial"/>
                <w:sz w:val="24"/>
                <w:szCs w:val="24"/>
              </w:rPr>
              <w:t>arrangements in place</w:t>
            </w:r>
            <w:r w:rsidR="000A6A13" w:rsidRPr="00356F26">
              <w:rPr>
                <w:rFonts w:ascii="Arial" w:hAnsi="Arial" w:cs="Arial"/>
                <w:sz w:val="24"/>
                <w:szCs w:val="24"/>
              </w:rPr>
              <w:t xml:space="preserve"> for </w:t>
            </w:r>
            <w:r w:rsidR="0057244A" w:rsidRPr="00356F26">
              <w:rPr>
                <w:rFonts w:ascii="Arial" w:hAnsi="Arial" w:cs="Arial"/>
                <w:sz w:val="24"/>
                <w:szCs w:val="24"/>
              </w:rPr>
              <w:t xml:space="preserve">any </w:t>
            </w:r>
            <w:r w:rsidR="000A6A13" w:rsidRPr="00356F26">
              <w:rPr>
                <w:rFonts w:ascii="Arial" w:hAnsi="Arial" w:cs="Arial"/>
                <w:sz w:val="24"/>
                <w:szCs w:val="24"/>
              </w:rPr>
              <w:t>collaborative postgraduate research degree provision</w:t>
            </w:r>
            <w:r w:rsidR="00754C51" w:rsidRPr="00356F26">
              <w:rPr>
                <w:rFonts w:ascii="Arial" w:hAnsi="Arial" w:cs="Arial"/>
                <w:sz w:val="24"/>
                <w:szCs w:val="24"/>
              </w:rPr>
              <w:t>, referring to your evidence in the Moodle PDR</w:t>
            </w:r>
            <w:r w:rsidR="00E90690" w:rsidRPr="00356F26">
              <w:rPr>
                <w:rFonts w:ascii="Arial" w:hAnsi="Arial" w:cs="Arial"/>
                <w:sz w:val="24"/>
                <w:szCs w:val="24"/>
              </w:rPr>
              <w:t>.  Collaboration can include arrangements</w:t>
            </w:r>
            <w:r w:rsidR="002B0F79" w:rsidRPr="00356F26">
              <w:rPr>
                <w:rFonts w:ascii="Arial" w:hAnsi="Arial" w:cs="Arial"/>
                <w:sz w:val="24"/>
                <w:szCs w:val="24"/>
              </w:rPr>
              <w:t xml:space="preserve"> </w:t>
            </w:r>
            <w:r w:rsidR="003B219B" w:rsidRPr="00356F26">
              <w:rPr>
                <w:rFonts w:ascii="Arial" w:hAnsi="Arial" w:cs="Arial"/>
                <w:sz w:val="24"/>
                <w:szCs w:val="24"/>
              </w:rPr>
              <w:t>with</w:t>
            </w:r>
            <w:r w:rsidR="002B0F79" w:rsidRPr="00356F26">
              <w:rPr>
                <w:rFonts w:ascii="Arial" w:hAnsi="Arial" w:cs="Arial"/>
                <w:sz w:val="24"/>
                <w:szCs w:val="24"/>
              </w:rPr>
              <w:t xml:space="preserve"> </w:t>
            </w:r>
            <w:r w:rsidR="003B219B" w:rsidRPr="00356F26">
              <w:rPr>
                <w:rFonts w:ascii="Arial" w:hAnsi="Arial" w:cs="Arial"/>
                <w:sz w:val="24"/>
                <w:szCs w:val="24"/>
              </w:rPr>
              <w:t xml:space="preserve">approved Doctoral </w:t>
            </w:r>
            <w:proofErr w:type="spellStart"/>
            <w:r w:rsidR="003B219B" w:rsidRPr="00356F26">
              <w:rPr>
                <w:rFonts w:ascii="Arial" w:hAnsi="Arial" w:cs="Arial"/>
                <w:sz w:val="24"/>
                <w:szCs w:val="24"/>
              </w:rPr>
              <w:t>Centres</w:t>
            </w:r>
            <w:proofErr w:type="spellEnd"/>
            <w:r w:rsidR="003B219B" w:rsidRPr="00356F26">
              <w:rPr>
                <w:rFonts w:ascii="Arial" w:hAnsi="Arial" w:cs="Arial"/>
                <w:sz w:val="24"/>
                <w:szCs w:val="24"/>
              </w:rPr>
              <w:t xml:space="preserve">, with </w:t>
            </w:r>
            <w:r w:rsidR="002B0F79" w:rsidRPr="00356F26">
              <w:rPr>
                <w:rFonts w:ascii="Arial" w:hAnsi="Arial" w:cs="Arial"/>
                <w:sz w:val="24"/>
                <w:szCs w:val="24"/>
              </w:rPr>
              <w:t xml:space="preserve">other </w:t>
            </w:r>
            <w:proofErr w:type="spellStart"/>
            <w:r w:rsidR="002B0F79" w:rsidRPr="00356F26">
              <w:rPr>
                <w:rFonts w:ascii="Arial" w:hAnsi="Arial" w:cs="Arial"/>
                <w:sz w:val="24"/>
                <w:szCs w:val="24"/>
              </w:rPr>
              <w:t>organisations</w:t>
            </w:r>
            <w:proofErr w:type="spellEnd"/>
            <w:r w:rsidR="00E90690" w:rsidRPr="00356F26">
              <w:rPr>
                <w:rFonts w:ascii="Arial" w:hAnsi="Arial" w:cs="Arial"/>
                <w:sz w:val="24"/>
                <w:szCs w:val="24"/>
              </w:rPr>
              <w:t xml:space="preserve">, </w:t>
            </w:r>
            <w:r w:rsidR="003B219B" w:rsidRPr="00356F26">
              <w:rPr>
                <w:rFonts w:ascii="Arial" w:hAnsi="Arial" w:cs="Arial"/>
                <w:sz w:val="24"/>
                <w:szCs w:val="24"/>
              </w:rPr>
              <w:t xml:space="preserve">or via </w:t>
            </w:r>
            <w:r w:rsidR="00E90690" w:rsidRPr="00356F26">
              <w:rPr>
                <w:rFonts w:ascii="Arial" w:hAnsi="Arial" w:cs="Arial"/>
                <w:sz w:val="24"/>
                <w:szCs w:val="24"/>
              </w:rPr>
              <w:t xml:space="preserve">students conducting </w:t>
            </w:r>
            <w:r w:rsidR="002B0F79" w:rsidRPr="00356F26">
              <w:rPr>
                <w:rFonts w:ascii="Arial" w:hAnsi="Arial" w:cs="Arial"/>
                <w:sz w:val="24"/>
                <w:szCs w:val="24"/>
              </w:rPr>
              <w:t xml:space="preserve">their </w:t>
            </w:r>
            <w:r w:rsidR="00E90690" w:rsidRPr="00356F26">
              <w:rPr>
                <w:rFonts w:ascii="Arial" w:hAnsi="Arial" w:cs="Arial"/>
                <w:sz w:val="24"/>
                <w:szCs w:val="24"/>
              </w:rPr>
              <w:t xml:space="preserve">research in other </w:t>
            </w:r>
            <w:proofErr w:type="spellStart"/>
            <w:r w:rsidR="002658F5" w:rsidRPr="00356F26">
              <w:rPr>
                <w:rFonts w:ascii="Arial" w:hAnsi="Arial" w:cs="Arial"/>
                <w:sz w:val="24"/>
                <w:szCs w:val="24"/>
              </w:rPr>
              <w:t>organisations</w:t>
            </w:r>
            <w:proofErr w:type="spellEnd"/>
            <w:r w:rsidR="002658F5" w:rsidRPr="00356F26">
              <w:rPr>
                <w:rFonts w:ascii="Arial" w:hAnsi="Arial" w:cs="Arial"/>
                <w:sz w:val="24"/>
                <w:szCs w:val="24"/>
              </w:rPr>
              <w:t>, placements etc.</w:t>
            </w:r>
          </w:p>
          <w:p w14:paraId="43AEBDC8" w14:textId="77777777" w:rsidR="0057244A" w:rsidRPr="00356F26" w:rsidRDefault="00E90690" w:rsidP="00DE1818">
            <w:pPr>
              <w:spacing w:after="0" w:line="240" w:lineRule="auto"/>
              <w:rPr>
                <w:rFonts w:ascii="Arial" w:hAnsi="Arial" w:cs="Arial"/>
                <w:sz w:val="24"/>
                <w:szCs w:val="24"/>
              </w:rPr>
            </w:pPr>
            <w:r w:rsidRPr="00356F26">
              <w:rPr>
                <w:rFonts w:ascii="Arial" w:hAnsi="Arial" w:cs="Arial"/>
                <w:sz w:val="24"/>
                <w:szCs w:val="24"/>
              </w:rPr>
              <w:t xml:space="preserve">You may wish to consider the </w:t>
            </w:r>
            <w:proofErr w:type="gramStart"/>
            <w:r w:rsidRPr="00356F26">
              <w:rPr>
                <w:rFonts w:ascii="Arial" w:hAnsi="Arial" w:cs="Arial"/>
                <w:sz w:val="24"/>
                <w:szCs w:val="24"/>
              </w:rPr>
              <w:t xml:space="preserve">following </w:t>
            </w:r>
            <w:r w:rsidR="002658F5" w:rsidRPr="00356F26">
              <w:rPr>
                <w:rFonts w:ascii="Arial" w:hAnsi="Arial" w:cs="Arial"/>
                <w:sz w:val="24"/>
                <w:szCs w:val="24"/>
              </w:rPr>
              <w:t>:</w:t>
            </w:r>
            <w:proofErr w:type="gramEnd"/>
          </w:p>
          <w:p w14:paraId="21B369BD" w14:textId="77777777" w:rsidR="00E90690" w:rsidRPr="00356F26" w:rsidRDefault="00E90690" w:rsidP="00926B28">
            <w:pPr>
              <w:numPr>
                <w:ilvl w:val="0"/>
                <w:numId w:val="8"/>
              </w:numPr>
              <w:spacing w:after="0" w:line="240" w:lineRule="auto"/>
              <w:ind w:left="171" w:hanging="171"/>
              <w:rPr>
                <w:rFonts w:ascii="Arial" w:hAnsi="Arial" w:cs="Arial"/>
                <w:sz w:val="24"/>
                <w:szCs w:val="24"/>
              </w:rPr>
            </w:pPr>
            <w:r w:rsidRPr="00356F26">
              <w:rPr>
                <w:rFonts w:ascii="Arial" w:hAnsi="Arial" w:cs="Arial"/>
                <w:sz w:val="24"/>
                <w:szCs w:val="24"/>
              </w:rPr>
              <w:lastRenderedPageBreak/>
              <w:t xml:space="preserve">The </w:t>
            </w:r>
            <w:r w:rsidR="002658F5" w:rsidRPr="00356F26">
              <w:rPr>
                <w:rFonts w:ascii="Arial" w:hAnsi="Arial" w:cs="Arial"/>
                <w:sz w:val="24"/>
                <w:szCs w:val="24"/>
              </w:rPr>
              <w:t xml:space="preserve">use of agreements </w:t>
            </w:r>
            <w:r w:rsidR="004A7250" w:rsidRPr="00356F26">
              <w:rPr>
                <w:rFonts w:ascii="Arial" w:hAnsi="Arial" w:cs="Arial"/>
                <w:sz w:val="24"/>
                <w:szCs w:val="24"/>
              </w:rPr>
              <w:t>and</w:t>
            </w:r>
            <w:r w:rsidR="003D48A4" w:rsidRPr="00356F26">
              <w:rPr>
                <w:rFonts w:ascii="Arial" w:hAnsi="Arial" w:cs="Arial"/>
                <w:sz w:val="24"/>
                <w:szCs w:val="24"/>
              </w:rPr>
              <w:t xml:space="preserve"> contracts.</w:t>
            </w:r>
          </w:p>
          <w:p w14:paraId="7AEC4775" w14:textId="77777777" w:rsidR="0057244A" w:rsidRPr="00356F26" w:rsidRDefault="0057244A" w:rsidP="00926B28">
            <w:pPr>
              <w:numPr>
                <w:ilvl w:val="0"/>
                <w:numId w:val="8"/>
              </w:numPr>
              <w:spacing w:after="0" w:line="240" w:lineRule="auto"/>
              <w:ind w:left="171" w:hanging="171"/>
              <w:rPr>
                <w:rFonts w:ascii="Arial" w:hAnsi="Arial" w:cs="Arial"/>
                <w:sz w:val="24"/>
                <w:szCs w:val="24"/>
              </w:rPr>
            </w:pPr>
            <w:r w:rsidRPr="00356F26">
              <w:rPr>
                <w:rFonts w:ascii="Arial" w:hAnsi="Arial" w:cs="Arial"/>
                <w:sz w:val="24"/>
                <w:szCs w:val="24"/>
              </w:rPr>
              <w:t>Management of supervisory arrangements.</w:t>
            </w:r>
          </w:p>
          <w:p w14:paraId="557E3E80" w14:textId="77777777" w:rsidR="0057244A" w:rsidRPr="00356F26" w:rsidRDefault="0057244A" w:rsidP="00926B28">
            <w:pPr>
              <w:numPr>
                <w:ilvl w:val="0"/>
                <w:numId w:val="8"/>
              </w:numPr>
              <w:spacing w:after="0" w:line="240" w:lineRule="auto"/>
              <w:ind w:left="171" w:hanging="171"/>
              <w:rPr>
                <w:rFonts w:ascii="Arial" w:hAnsi="Arial" w:cs="Arial"/>
                <w:sz w:val="24"/>
                <w:szCs w:val="24"/>
              </w:rPr>
            </w:pPr>
            <w:r w:rsidRPr="00356F26">
              <w:rPr>
                <w:rFonts w:ascii="Arial" w:hAnsi="Arial" w:cs="Arial"/>
                <w:sz w:val="24"/>
                <w:szCs w:val="24"/>
              </w:rPr>
              <w:t>Operation of administrative procedures.</w:t>
            </w:r>
          </w:p>
          <w:p w14:paraId="67309D06" w14:textId="77777777" w:rsidR="00E90690" w:rsidRPr="00356F26" w:rsidRDefault="000A6A13" w:rsidP="00926B28">
            <w:pPr>
              <w:numPr>
                <w:ilvl w:val="0"/>
                <w:numId w:val="8"/>
              </w:numPr>
              <w:spacing w:after="0" w:line="240" w:lineRule="auto"/>
              <w:ind w:left="171" w:hanging="171"/>
              <w:rPr>
                <w:rFonts w:ascii="Arial" w:hAnsi="Arial" w:cs="Arial"/>
                <w:sz w:val="24"/>
                <w:szCs w:val="24"/>
              </w:rPr>
            </w:pPr>
            <w:r w:rsidRPr="00356F26">
              <w:rPr>
                <w:rFonts w:ascii="Arial" w:hAnsi="Arial" w:cs="Arial"/>
                <w:sz w:val="24"/>
                <w:szCs w:val="24"/>
              </w:rPr>
              <w:t>Particular q</w:t>
            </w:r>
            <w:r w:rsidR="00E90690" w:rsidRPr="00356F26">
              <w:rPr>
                <w:rFonts w:ascii="Arial" w:hAnsi="Arial" w:cs="Arial"/>
                <w:sz w:val="24"/>
                <w:szCs w:val="24"/>
              </w:rPr>
              <w:t>uality assurance arrangements in place to ensure a positive lear</w:t>
            </w:r>
            <w:r w:rsidR="003D48A4" w:rsidRPr="00356F26">
              <w:rPr>
                <w:rFonts w:ascii="Arial" w:hAnsi="Arial" w:cs="Arial"/>
                <w:sz w:val="24"/>
                <w:szCs w:val="24"/>
              </w:rPr>
              <w:t>ning experience for the student.</w:t>
            </w:r>
          </w:p>
          <w:p w14:paraId="4F04D7EE" w14:textId="77777777" w:rsidR="003D48A4" w:rsidRPr="00356F26" w:rsidRDefault="003D48A4" w:rsidP="00926B28">
            <w:pPr>
              <w:numPr>
                <w:ilvl w:val="0"/>
                <w:numId w:val="8"/>
              </w:numPr>
              <w:spacing w:after="0" w:line="240" w:lineRule="auto"/>
              <w:ind w:left="171" w:hanging="171"/>
              <w:rPr>
                <w:rFonts w:ascii="Arial" w:hAnsi="Arial" w:cs="Arial"/>
                <w:sz w:val="24"/>
                <w:szCs w:val="24"/>
              </w:rPr>
            </w:pPr>
            <w:r w:rsidRPr="00356F26">
              <w:rPr>
                <w:rFonts w:ascii="Arial" w:hAnsi="Arial" w:cs="Arial"/>
                <w:sz w:val="24"/>
                <w:szCs w:val="24"/>
              </w:rPr>
              <w:t>Liaison between colleagues at both institutions.</w:t>
            </w:r>
          </w:p>
          <w:p w14:paraId="07DC9CC2" w14:textId="77777777" w:rsidR="00E90690" w:rsidRPr="00356F26" w:rsidRDefault="00E90690" w:rsidP="00926B28">
            <w:pPr>
              <w:numPr>
                <w:ilvl w:val="0"/>
                <w:numId w:val="8"/>
              </w:numPr>
              <w:spacing w:after="0" w:line="240" w:lineRule="auto"/>
              <w:ind w:left="171" w:hanging="171"/>
              <w:rPr>
                <w:rFonts w:ascii="Arial" w:hAnsi="Arial" w:cs="Arial"/>
                <w:sz w:val="24"/>
                <w:szCs w:val="24"/>
              </w:rPr>
            </w:pPr>
            <w:r w:rsidRPr="00356F26">
              <w:rPr>
                <w:rFonts w:ascii="Arial" w:hAnsi="Arial" w:cs="Arial"/>
                <w:sz w:val="24"/>
                <w:szCs w:val="24"/>
              </w:rPr>
              <w:t xml:space="preserve">Information </w:t>
            </w:r>
            <w:r w:rsidR="004A7250" w:rsidRPr="00356F26">
              <w:rPr>
                <w:rFonts w:ascii="Arial" w:hAnsi="Arial" w:cs="Arial"/>
                <w:sz w:val="24"/>
                <w:szCs w:val="24"/>
              </w:rPr>
              <w:t>and</w:t>
            </w:r>
            <w:r w:rsidRPr="00356F26">
              <w:rPr>
                <w:rFonts w:ascii="Arial" w:hAnsi="Arial" w:cs="Arial"/>
                <w:sz w:val="24"/>
                <w:szCs w:val="24"/>
              </w:rPr>
              <w:t xml:space="preserve"> guidance on the expectations of collaborativ</w:t>
            </w:r>
            <w:r w:rsidR="002658F5" w:rsidRPr="00356F26">
              <w:rPr>
                <w:rFonts w:ascii="Arial" w:hAnsi="Arial" w:cs="Arial"/>
                <w:sz w:val="24"/>
                <w:szCs w:val="24"/>
              </w:rPr>
              <w:t xml:space="preserve">e </w:t>
            </w:r>
            <w:proofErr w:type="spellStart"/>
            <w:r w:rsidR="002658F5" w:rsidRPr="00356F26">
              <w:rPr>
                <w:rFonts w:ascii="Arial" w:hAnsi="Arial" w:cs="Arial"/>
                <w:sz w:val="24"/>
                <w:szCs w:val="24"/>
              </w:rPr>
              <w:t>organisations</w:t>
            </w:r>
            <w:proofErr w:type="spellEnd"/>
            <w:r w:rsidR="002658F5" w:rsidRPr="00356F26">
              <w:rPr>
                <w:rFonts w:ascii="Arial" w:hAnsi="Arial" w:cs="Arial"/>
                <w:sz w:val="24"/>
                <w:szCs w:val="24"/>
              </w:rPr>
              <w:t xml:space="preserve"> </w:t>
            </w:r>
            <w:r w:rsidR="004A7250" w:rsidRPr="00356F26">
              <w:rPr>
                <w:rFonts w:ascii="Arial" w:hAnsi="Arial" w:cs="Arial"/>
                <w:sz w:val="24"/>
                <w:szCs w:val="24"/>
              </w:rPr>
              <w:t>and</w:t>
            </w:r>
            <w:r w:rsidR="002658F5" w:rsidRPr="00356F26">
              <w:rPr>
                <w:rFonts w:ascii="Arial" w:hAnsi="Arial" w:cs="Arial"/>
                <w:sz w:val="24"/>
                <w:szCs w:val="24"/>
              </w:rPr>
              <w:t xml:space="preserve"> individuals.</w:t>
            </w:r>
          </w:p>
        </w:tc>
      </w:tr>
      <w:tr w:rsidR="008A0D0A" w:rsidRPr="00356F26" w14:paraId="5244D936" w14:textId="77777777" w:rsidTr="005F6BFA">
        <w:tblPrEx>
          <w:tblCellMar>
            <w:top w:w="0" w:type="dxa"/>
            <w:bottom w:w="7" w:type="dxa"/>
            <w:right w:w="112" w:type="dxa"/>
          </w:tblCellMar>
        </w:tblPrEx>
        <w:trPr>
          <w:trHeight w:val="70"/>
        </w:trPr>
        <w:tc>
          <w:tcPr>
            <w:tcW w:w="13740" w:type="dxa"/>
            <w:tcBorders>
              <w:top w:val="single" w:sz="4" w:space="0" w:color="000000"/>
              <w:left w:val="single" w:sz="4" w:space="0" w:color="000000"/>
              <w:bottom w:val="single" w:sz="4" w:space="0" w:color="000000"/>
              <w:right w:val="single" w:sz="4" w:space="0" w:color="000000"/>
            </w:tcBorders>
            <w:vAlign w:val="center"/>
          </w:tcPr>
          <w:p w14:paraId="19C2690D" w14:textId="77777777" w:rsidR="00E90690" w:rsidRPr="00356F26" w:rsidRDefault="00E90690" w:rsidP="00FB3810">
            <w:pPr>
              <w:pStyle w:val="ListParagraph"/>
              <w:numPr>
                <w:ilvl w:val="0"/>
                <w:numId w:val="14"/>
              </w:numPr>
              <w:spacing w:after="0" w:line="240" w:lineRule="auto"/>
              <w:rPr>
                <w:rFonts w:ascii="Arial" w:hAnsi="Arial" w:cs="Arial"/>
                <w:sz w:val="24"/>
                <w:szCs w:val="24"/>
              </w:rPr>
            </w:pPr>
            <w:r w:rsidRPr="00356F26">
              <w:rPr>
                <w:rFonts w:ascii="Arial" w:hAnsi="Arial" w:cs="Arial"/>
                <w:b/>
                <w:sz w:val="24"/>
                <w:szCs w:val="24"/>
              </w:rPr>
              <w:lastRenderedPageBreak/>
              <w:t xml:space="preserve">Action plan </w:t>
            </w:r>
          </w:p>
        </w:tc>
      </w:tr>
      <w:tr w:rsidR="008A0D0A" w:rsidRPr="00356F26" w14:paraId="5F591878" w14:textId="77777777" w:rsidTr="005F6BFA">
        <w:tblPrEx>
          <w:tblCellMar>
            <w:top w:w="0" w:type="dxa"/>
            <w:bottom w:w="7" w:type="dxa"/>
            <w:right w:w="112" w:type="dxa"/>
          </w:tblCellMar>
        </w:tblPrEx>
        <w:trPr>
          <w:trHeight w:val="699"/>
        </w:trPr>
        <w:tc>
          <w:tcPr>
            <w:tcW w:w="13740" w:type="dxa"/>
            <w:tcBorders>
              <w:top w:val="single" w:sz="4" w:space="0" w:color="000000"/>
              <w:left w:val="single" w:sz="4" w:space="0" w:color="000000"/>
              <w:bottom w:val="single" w:sz="4" w:space="0" w:color="000000"/>
              <w:right w:val="single" w:sz="4" w:space="0" w:color="000000"/>
            </w:tcBorders>
            <w:vAlign w:val="center"/>
          </w:tcPr>
          <w:p w14:paraId="364DBD04" w14:textId="77777777" w:rsidR="00E90690" w:rsidRPr="00356F26" w:rsidRDefault="00281B51" w:rsidP="00281B51">
            <w:pPr>
              <w:spacing w:after="0" w:line="240" w:lineRule="auto"/>
              <w:rPr>
                <w:rFonts w:ascii="Arial" w:hAnsi="Arial" w:cs="Arial"/>
                <w:sz w:val="24"/>
                <w:szCs w:val="24"/>
              </w:rPr>
            </w:pPr>
            <w:r w:rsidRPr="00356F26">
              <w:rPr>
                <w:rFonts w:ascii="Arial" w:hAnsi="Arial" w:cs="Arial"/>
                <w:sz w:val="24"/>
                <w:szCs w:val="24"/>
              </w:rPr>
              <w:t>P</w:t>
            </w:r>
            <w:r w:rsidR="00E90690" w:rsidRPr="00356F26">
              <w:rPr>
                <w:rFonts w:ascii="Arial" w:hAnsi="Arial" w:cs="Arial"/>
                <w:sz w:val="24"/>
                <w:szCs w:val="24"/>
              </w:rPr>
              <w:t xml:space="preserve">rovide </w:t>
            </w:r>
            <w:r w:rsidR="007A7C77" w:rsidRPr="00356F26">
              <w:rPr>
                <w:rFonts w:ascii="Arial" w:hAnsi="Arial" w:cs="Arial"/>
                <w:sz w:val="24"/>
                <w:szCs w:val="24"/>
              </w:rPr>
              <w:t>a</w:t>
            </w:r>
            <w:r w:rsidR="002F3A18" w:rsidRPr="00356F26">
              <w:rPr>
                <w:rFonts w:ascii="Arial" w:hAnsi="Arial" w:cs="Arial"/>
                <w:sz w:val="24"/>
                <w:szCs w:val="24"/>
              </w:rPr>
              <w:t>n</w:t>
            </w:r>
            <w:r w:rsidRPr="00356F26">
              <w:rPr>
                <w:rFonts w:ascii="Arial" w:hAnsi="Arial" w:cs="Arial"/>
                <w:sz w:val="24"/>
                <w:szCs w:val="24"/>
              </w:rPr>
              <w:t xml:space="preserve"> action plan</w:t>
            </w:r>
            <w:r w:rsidR="00E90690" w:rsidRPr="00356F26">
              <w:rPr>
                <w:rFonts w:ascii="Arial" w:hAnsi="Arial" w:cs="Arial"/>
                <w:sz w:val="24"/>
                <w:szCs w:val="24"/>
              </w:rPr>
              <w:t xml:space="preserve"> </w:t>
            </w:r>
            <w:r w:rsidR="00891610" w:rsidRPr="00356F26">
              <w:rPr>
                <w:rFonts w:ascii="Arial" w:hAnsi="Arial" w:cs="Arial"/>
                <w:sz w:val="24"/>
                <w:szCs w:val="24"/>
              </w:rPr>
              <w:t>(</w:t>
            </w:r>
            <w:r w:rsidR="002F3A18" w:rsidRPr="00356F26">
              <w:rPr>
                <w:rFonts w:ascii="Arial" w:hAnsi="Arial" w:cs="Arial"/>
                <w:sz w:val="24"/>
                <w:szCs w:val="24"/>
              </w:rPr>
              <w:t xml:space="preserve">see </w:t>
            </w:r>
            <w:r w:rsidR="00891610" w:rsidRPr="00356F26">
              <w:rPr>
                <w:rFonts w:ascii="Arial" w:hAnsi="Arial" w:cs="Arial"/>
                <w:sz w:val="24"/>
                <w:szCs w:val="24"/>
              </w:rPr>
              <w:t xml:space="preserve">below) </w:t>
            </w:r>
            <w:r w:rsidR="00E90690" w:rsidRPr="00356F26">
              <w:rPr>
                <w:rFonts w:ascii="Arial" w:hAnsi="Arial" w:cs="Arial"/>
                <w:sz w:val="24"/>
                <w:szCs w:val="24"/>
              </w:rPr>
              <w:t>to addre</w:t>
            </w:r>
            <w:r w:rsidRPr="00356F26">
              <w:rPr>
                <w:rFonts w:ascii="Arial" w:hAnsi="Arial" w:cs="Arial"/>
                <w:sz w:val="24"/>
                <w:szCs w:val="24"/>
              </w:rPr>
              <w:t xml:space="preserve">ss any </w:t>
            </w:r>
            <w:r w:rsidR="00C3737E" w:rsidRPr="00356F26">
              <w:rPr>
                <w:rFonts w:ascii="Arial" w:hAnsi="Arial" w:cs="Arial"/>
                <w:sz w:val="24"/>
                <w:szCs w:val="24"/>
              </w:rPr>
              <w:t xml:space="preserve">identified </w:t>
            </w:r>
            <w:r w:rsidRPr="00356F26">
              <w:rPr>
                <w:rFonts w:ascii="Arial" w:hAnsi="Arial" w:cs="Arial"/>
                <w:sz w:val="24"/>
                <w:szCs w:val="24"/>
              </w:rPr>
              <w:t xml:space="preserve">shortfalls in </w:t>
            </w:r>
            <w:r w:rsidR="00C3737E" w:rsidRPr="00356F26">
              <w:rPr>
                <w:rFonts w:ascii="Arial" w:hAnsi="Arial" w:cs="Arial"/>
                <w:sz w:val="24"/>
                <w:szCs w:val="24"/>
              </w:rPr>
              <w:t xml:space="preserve">the </w:t>
            </w:r>
            <w:r w:rsidRPr="00356F26">
              <w:rPr>
                <w:rFonts w:ascii="Arial" w:hAnsi="Arial" w:cs="Arial"/>
                <w:sz w:val="24"/>
                <w:szCs w:val="24"/>
              </w:rPr>
              <w:t>provision.</w:t>
            </w:r>
            <w:r w:rsidR="00E90690" w:rsidRPr="00356F26">
              <w:rPr>
                <w:rFonts w:ascii="Arial" w:hAnsi="Arial" w:cs="Arial"/>
                <w:sz w:val="24"/>
                <w:szCs w:val="24"/>
              </w:rPr>
              <w:t xml:space="preserve"> The action plan will consist of a series</w:t>
            </w:r>
            <w:r w:rsidR="00671DAE" w:rsidRPr="00356F26">
              <w:rPr>
                <w:rFonts w:ascii="Arial" w:hAnsi="Arial" w:cs="Arial"/>
                <w:sz w:val="24"/>
                <w:szCs w:val="24"/>
              </w:rPr>
              <w:t xml:space="preserve"> of targets that are</w:t>
            </w:r>
            <w:r w:rsidR="002658F5" w:rsidRPr="00356F26">
              <w:rPr>
                <w:rFonts w:ascii="Arial" w:hAnsi="Arial" w:cs="Arial"/>
                <w:sz w:val="24"/>
                <w:szCs w:val="24"/>
              </w:rPr>
              <w:t xml:space="preserve"> </w:t>
            </w:r>
            <w:r w:rsidR="00E90690" w:rsidRPr="00356F26">
              <w:rPr>
                <w:rFonts w:ascii="Arial" w:hAnsi="Arial" w:cs="Arial"/>
                <w:b/>
                <w:sz w:val="24"/>
                <w:szCs w:val="24"/>
              </w:rPr>
              <w:t>S</w:t>
            </w:r>
            <w:r w:rsidR="00671DAE" w:rsidRPr="00356F26">
              <w:rPr>
                <w:rFonts w:ascii="Arial" w:hAnsi="Arial" w:cs="Arial"/>
                <w:sz w:val="24"/>
                <w:szCs w:val="24"/>
              </w:rPr>
              <w:t xml:space="preserve">pecific, </w:t>
            </w:r>
            <w:r w:rsidR="00E90690" w:rsidRPr="00356F26">
              <w:rPr>
                <w:rFonts w:ascii="Arial" w:hAnsi="Arial" w:cs="Arial"/>
                <w:b/>
                <w:sz w:val="24"/>
                <w:szCs w:val="24"/>
              </w:rPr>
              <w:t>M</w:t>
            </w:r>
            <w:r w:rsidR="00671DAE" w:rsidRPr="00356F26">
              <w:rPr>
                <w:rFonts w:ascii="Arial" w:hAnsi="Arial" w:cs="Arial"/>
                <w:sz w:val="24"/>
                <w:szCs w:val="24"/>
              </w:rPr>
              <w:t xml:space="preserve">easurable, </w:t>
            </w:r>
            <w:r w:rsidR="00E90690" w:rsidRPr="00356F26">
              <w:rPr>
                <w:rFonts w:ascii="Arial" w:hAnsi="Arial" w:cs="Arial"/>
                <w:b/>
                <w:sz w:val="24"/>
                <w:szCs w:val="24"/>
              </w:rPr>
              <w:t>A</w:t>
            </w:r>
            <w:r w:rsidR="00671DAE" w:rsidRPr="00356F26">
              <w:rPr>
                <w:rFonts w:ascii="Arial" w:hAnsi="Arial" w:cs="Arial"/>
                <w:sz w:val="24"/>
                <w:szCs w:val="24"/>
              </w:rPr>
              <w:t xml:space="preserve">chievable, </w:t>
            </w:r>
            <w:r w:rsidR="00E90690" w:rsidRPr="00356F26">
              <w:rPr>
                <w:rFonts w:ascii="Arial" w:hAnsi="Arial" w:cs="Arial"/>
                <w:b/>
                <w:sz w:val="24"/>
                <w:szCs w:val="24"/>
              </w:rPr>
              <w:t>R</w:t>
            </w:r>
            <w:r w:rsidR="00671DAE" w:rsidRPr="00356F26">
              <w:rPr>
                <w:rFonts w:ascii="Arial" w:hAnsi="Arial" w:cs="Arial"/>
                <w:sz w:val="24"/>
                <w:szCs w:val="24"/>
              </w:rPr>
              <w:t xml:space="preserve">ealistic </w:t>
            </w:r>
            <w:r w:rsidR="004A7250" w:rsidRPr="00356F26">
              <w:rPr>
                <w:rFonts w:ascii="Arial" w:hAnsi="Arial" w:cs="Arial"/>
                <w:sz w:val="24"/>
                <w:szCs w:val="24"/>
              </w:rPr>
              <w:t>and</w:t>
            </w:r>
            <w:r w:rsidR="00671DAE" w:rsidRPr="00356F26">
              <w:rPr>
                <w:rFonts w:ascii="Arial" w:hAnsi="Arial" w:cs="Arial"/>
                <w:sz w:val="24"/>
                <w:szCs w:val="24"/>
              </w:rPr>
              <w:t xml:space="preserve"> </w:t>
            </w:r>
            <w:r w:rsidR="00E90690" w:rsidRPr="00356F26">
              <w:rPr>
                <w:rFonts w:ascii="Arial" w:hAnsi="Arial" w:cs="Arial"/>
                <w:b/>
                <w:sz w:val="24"/>
                <w:szCs w:val="24"/>
              </w:rPr>
              <w:t>T</w:t>
            </w:r>
            <w:r w:rsidR="00671DAE" w:rsidRPr="00356F26">
              <w:rPr>
                <w:rFonts w:ascii="Arial" w:hAnsi="Arial" w:cs="Arial"/>
                <w:sz w:val="24"/>
                <w:szCs w:val="24"/>
              </w:rPr>
              <w:t>ime-limited.</w:t>
            </w:r>
            <w:r w:rsidR="00742CBA" w:rsidRPr="00356F26">
              <w:rPr>
                <w:rFonts w:ascii="Arial" w:hAnsi="Arial" w:cs="Arial"/>
                <w:sz w:val="24"/>
                <w:szCs w:val="24"/>
              </w:rPr>
              <w:t xml:space="preserve"> Where possible, derive holistic, meaningful actions rather than a plethora of detailed ones. Aim for no more than a </w:t>
            </w:r>
            <w:r w:rsidR="00C3737E" w:rsidRPr="00356F26">
              <w:rPr>
                <w:rFonts w:ascii="Arial" w:hAnsi="Arial" w:cs="Arial"/>
                <w:sz w:val="24"/>
                <w:szCs w:val="24"/>
              </w:rPr>
              <w:t xml:space="preserve">half </w:t>
            </w:r>
            <w:r w:rsidR="00742CBA" w:rsidRPr="00356F26">
              <w:rPr>
                <w:rFonts w:ascii="Arial" w:hAnsi="Arial" w:cs="Arial"/>
                <w:sz w:val="24"/>
                <w:szCs w:val="24"/>
              </w:rPr>
              <w:t>dozen or so.</w:t>
            </w:r>
          </w:p>
        </w:tc>
      </w:tr>
      <w:tr w:rsidR="008A0D0A" w:rsidRPr="00356F26" w14:paraId="179D0A57" w14:textId="77777777" w:rsidTr="005F6BFA">
        <w:tblPrEx>
          <w:tblCellMar>
            <w:top w:w="0" w:type="dxa"/>
            <w:bottom w:w="7" w:type="dxa"/>
            <w:right w:w="112" w:type="dxa"/>
          </w:tblCellMar>
        </w:tblPrEx>
        <w:trPr>
          <w:trHeight w:val="70"/>
        </w:trPr>
        <w:tc>
          <w:tcPr>
            <w:tcW w:w="13740" w:type="dxa"/>
            <w:tcBorders>
              <w:top w:val="single" w:sz="4" w:space="0" w:color="000000"/>
              <w:left w:val="single" w:sz="4" w:space="0" w:color="000000"/>
              <w:bottom w:val="single" w:sz="4" w:space="0" w:color="000000"/>
              <w:right w:val="single" w:sz="4" w:space="0" w:color="000000"/>
            </w:tcBorders>
            <w:vAlign w:val="center"/>
          </w:tcPr>
          <w:p w14:paraId="780CA183" w14:textId="77777777" w:rsidR="00E90690" w:rsidRPr="00356F26" w:rsidRDefault="008A0630" w:rsidP="00FB3810">
            <w:pPr>
              <w:pStyle w:val="ListParagraph"/>
              <w:numPr>
                <w:ilvl w:val="0"/>
                <w:numId w:val="14"/>
              </w:numPr>
              <w:spacing w:after="0" w:line="240" w:lineRule="auto"/>
              <w:rPr>
                <w:rFonts w:ascii="Arial" w:hAnsi="Arial" w:cs="Arial"/>
                <w:sz w:val="24"/>
                <w:szCs w:val="24"/>
              </w:rPr>
            </w:pPr>
            <w:r w:rsidRPr="00356F26">
              <w:rPr>
                <w:rFonts w:ascii="Arial" w:hAnsi="Arial" w:cs="Arial"/>
                <w:b/>
                <w:sz w:val="24"/>
                <w:szCs w:val="24"/>
              </w:rPr>
              <w:t>Request for s</w:t>
            </w:r>
            <w:r w:rsidR="00E90690" w:rsidRPr="00356F26">
              <w:rPr>
                <w:rFonts w:ascii="Arial" w:hAnsi="Arial" w:cs="Arial"/>
                <w:b/>
                <w:sz w:val="24"/>
                <w:szCs w:val="24"/>
              </w:rPr>
              <w:t xml:space="preserve">upport with actions </w:t>
            </w:r>
          </w:p>
        </w:tc>
      </w:tr>
      <w:tr w:rsidR="008A0D0A" w:rsidRPr="00356F26" w14:paraId="37516CDA" w14:textId="77777777" w:rsidTr="005F6BFA">
        <w:tblPrEx>
          <w:tblCellMar>
            <w:top w:w="0" w:type="dxa"/>
            <w:bottom w:w="7" w:type="dxa"/>
            <w:right w:w="112" w:type="dxa"/>
          </w:tblCellMar>
        </w:tblPrEx>
        <w:trPr>
          <w:trHeight w:val="70"/>
        </w:trPr>
        <w:tc>
          <w:tcPr>
            <w:tcW w:w="13740" w:type="dxa"/>
            <w:tcBorders>
              <w:top w:val="single" w:sz="4" w:space="0" w:color="000000"/>
              <w:left w:val="single" w:sz="4" w:space="0" w:color="000000"/>
              <w:bottom w:val="single" w:sz="4" w:space="0" w:color="000000"/>
              <w:right w:val="single" w:sz="4" w:space="0" w:color="000000"/>
            </w:tcBorders>
            <w:vAlign w:val="center"/>
          </w:tcPr>
          <w:p w14:paraId="7EA266DF" w14:textId="77777777" w:rsidR="00E90690" w:rsidRPr="00356F26" w:rsidRDefault="00E90690" w:rsidP="00DE1818">
            <w:pPr>
              <w:spacing w:after="0" w:line="240" w:lineRule="auto"/>
              <w:rPr>
                <w:rFonts w:ascii="Arial" w:hAnsi="Arial" w:cs="Arial"/>
                <w:sz w:val="24"/>
                <w:szCs w:val="24"/>
              </w:rPr>
            </w:pPr>
            <w:r w:rsidRPr="00356F26">
              <w:rPr>
                <w:rFonts w:ascii="Arial" w:hAnsi="Arial" w:cs="Arial"/>
                <w:sz w:val="24"/>
                <w:szCs w:val="24"/>
              </w:rPr>
              <w:t xml:space="preserve">Please flag in this section any actions that will require support from the wider University. </w:t>
            </w:r>
          </w:p>
        </w:tc>
      </w:tr>
      <w:tr w:rsidR="008A0D0A" w:rsidRPr="00356F26" w14:paraId="5AF6D3D7" w14:textId="77777777" w:rsidTr="005F6BFA">
        <w:tblPrEx>
          <w:tblCellMar>
            <w:top w:w="0" w:type="dxa"/>
            <w:bottom w:w="7" w:type="dxa"/>
            <w:right w:w="112" w:type="dxa"/>
          </w:tblCellMar>
        </w:tblPrEx>
        <w:trPr>
          <w:trHeight w:val="70"/>
        </w:trPr>
        <w:tc>
          <w:tcPr>
            <w:tcW w:w="13740" w:type="dxa"/>
            <w:tcBorders>
              <w:top w:val="single" w:sz="4" w:space="0" w:color="000000"/>
              <w:left w:val="single" w:sz="4" w:space="0" w:color="000000"/>
              <w:bottom w:val="single" w:sz="4" w:space="0" w:color="000000"/>
              <w:right w:val="single" w:sz="4" w:space="0" w:color="000000"/>
            </w:tcBorders>
            <w:vAlign w:val="center"/>
          </w:tcPr>
          <w:p w14:paraId="49C9BA24" w14:textId="77777777" w:rsidR="00E90690" w:rsidRPr="00356F26" w:rsidRDefault="00E90690" w:rsidP="00FB3810">
            <w:pPr>
              <w:pStyle w:val="ListParagraph"/>
              <w:numPr>
                <w:ilvl w:val="0"/>
                <w:numId w:val="14"/>
              </w:numPr>
              <w:spacing w:after="0" w:line="240" w:lineRule="auto"/>
              <w:rPr>
                <w:rFonts w:ascii="Arial" w:hAnsi="Arial" w:cs="Arial"/>
                <w:sz w:val="24"/>
                <w:szCs w:val="24"/>
              </w:rPr>
            </w:pPr>
            <w:r w:rsidRPr="00356F26">
              <w:rPr>
                <w:rFonts w:ascii="Arial" w:hAnsi="Arial" w:cs="Arial"/>
                <w:b/>
                <w:sz w:val="24"/>
                <w:szCs w:val="24"/>
              </w:rPr>
              <w:t xml:space="preserve">Sign off </w:t>
            </w:r>
          </w:p>
        </w:tc>
      </w:tr>
      <w:tr w:rsidR="008A0D0A" w:rsidRPr="00356F26" w14:paraId="3CEB361F" w14:textId="77777777" w:rsidTr="005F6BFA">
        <w:tblPrEx>
          <w:tblCellMar>
            <w:top w:w="0" w:type="dxa"/>
            <w:bottom w:w="7" w:type="dxa"/>
            <w:right w:w="112" w:type="dxa"/>
          </w:tblCellMar>
        </w:tblPrEx>
        <w:trPr>
          <w:trHeight w:val="70"/>
        </w:trPr>
        <w:tc>
          <w:tcPr>
            <w:tcW w:w="13740" w:type="dxa"/>
            <w:tcBorders>
              <w:top w:val="single" w:sz="4" w:space="0" w:color="000000"/>
              <w:left w:val="single" w:sz="4" w:space="0" w:color="000000"/>
              <w:bottom w:val="single" w:sz="4" w:space="0" w:color="000000"/>
              <w:right w:val="single" w:sz="4" w:space="0" w:color="000000"/>
            </w:tcBorders>
            <w:vAlign w:val="bottom"/>
          </w:tcPr>
          <w:p w14:paraId="4A29B400" w14:textId="77777777" w:rsidR="00E90690" w:rsidRPr="00356F26" w:rsidRDefault="00E90690" w:rsidP="00DE1818">
            <w:pPr>
              <w:spacing w:after="0" w:line="240" w:lineRule="auto"/>
              <w:rPr>
                <w:rFonts w:ascii="Arial" w:hAnsi="Arial" w:cs="Arial"/>
                <w:sz w:val="24"/>
                <w:szCs w:val="24"/>
              </w:rPr>
            </w:pPr>
            <w:r w:rsidRPr="00356F26">
              <w:rPr>
                <w:rFonts w:ascii="Arial" w:hAnsi="Arial" w:cs="Arial"/>
                <w:sz w:val="24"/>
                <w:szCs w:val="24"/>
              </w:rPr>
              <w:t xml:space="preserve">Report author: </w:t>
            </w:r>
          </w:p>
        </w:tc>
      </w:tr>
      <w:tr w:rsidR="008A0D0A" w:rsidRPr="00356F26" w14:paraId="4F443AF2" w14:textId="77777777" w:rsidTr="005F6BFA">
        <w:tblPrEx>
          <w:tblCellMar>
            <w:top w:w="0" w:type="dxa"/>
            <w:bottom w:w="7" w:type="dxa"/>
            <w:right w:w="112" w:type="dxa"/>
          </w:tblCellMar>
        </w:tblPrEx>
        <w:trPr>
          <w:trHeight w:val="89"/>
        </w:trPr>
        <w:tc>
          <w:tcPr>
            <w:tcW w:w="13740" w:type="dxa"/>
            <w:tcBorders>
              <w:top w:val="single" w:sz="4" w:space="0" w:color="000000"/>
              <w:left w:val="single" w:sz="4" w:space="0" w:color="000000"/>
              <w:bottom w:val="single" w:sz="4" w:space="0" w:color="000000"/>
              <w:right w:val="single" w:sz="4" w:space="0" w:color="000000"/>
            </w:tcBorders>
            <w:vAlign w:val="center"/>
          </w:tcPr>
          <w:p w14:paraId="2688201A" w14:textId="77777777" w:rsidR="00E90690" w:rsidRPr="00356F26" w:rsidRDefault="00E90690" w:rsidP="00FB3810">
            <w:pPr>
              <w:pStyle w:val="ListParagraph"/>
              <w:numPr>
                <w:ilvl w:val="0"/>
                <w:numId w:val="14"/>
              </w:numPr>
              <w:spacing w:after="0" w:line="240" w:lineRule="auto"/>
              <w:rPr>
                <w:rFonts w:ascii="Arial" w:hAnsi="Arial" w:cs="Arial"/>
                <w:sz w:val="24"/>
                <w:szCs w:val="24"/>
              </w:rPr>
            </w:pPr>
            <w:r w:rsidRPr="00356F26">
              <w:rPr>
                <w:rFonts w:ascii="Arial" w:hAnsi="Arial" w:cs="Arial"/>
                <w:b/>
                <w:sz w:val="24"/>
                <w:szCs w:val="24"/>
              </w:rPr>
              <w:t xml:space="preserve">Approval </w:t>
            </w:r>
          </w:p>
        </w:tc>
      </w:tr>
      <w:tr w:rsidR="008A0D0A" w:rsidRPr="00356F26" w14:paraId="30647255" w14:textId="77777777" w:rsidTr="005F6BFA">
        <w:tblPrEx>
          <w:tblCellMar>
            <w:top w:w="0" w:type="dxa"/>
            <w:bottom w:w="7" w:type="dxa"/>
            <w:right w:w="112" w:type="dxa"/>
          </w:tblCellMar>
        </w:tblPrEx>
        <w:trPr>
          <w:trHeight w:val="70"/>
        </w:trPr>
        <w:tc>
          <w:tcPr>
            <w:tcW w:w="13740" w:type="dxa"/>
            <w:tcBorders>
              <w:top w:val="single" w:sz="4" w:space="0" w:color="000000"/>
              <w:left w:val="single" w:sz="4" w:space="0" w:color="000000"/>
              <w:bottom w:val="single" w:sz="4" w:space="0" w:color="000000"/>
              <w:right w:val="single" w:sz="4" w:space="0" w:color="000000"/>
            </w:tcBorders>
            <w:vAlign w:val="center"/>
          </w:tcPr>
          <w:p w14:paraId="079623EB" w14:textId="77777777" w:rsidR="00931B47" w:rsidRPr="00356F26" w:rsidRDefault="00E90690" w:rsidP="00DE1818">
            <w:pPr>
              <w:spacing w:after="0" w:line="240" w:lineRule="auto"/>
              <w:rPr>
                <w:rFonts w:ascii="Arial" w:hAnsi="Arial" w:cs="Arial"/>
                <w:sz w:val="24"/>
                <w:szCs w:val="24"/>
              </w:rPr>
            </w:pPr>
            <w:r w:rsidRPr="00356F26">
              <w:rPr>
                <w:rFonts w:ascii="Arial" w:hAnsi="Arial" w:cs="Arial"/>
                <w:sz w:val="24"/>
                <w:szCs w:val="24"/>
              </w:rPr>
              <w:t xml:space="preserve">This report has been approved by: </w:t>
            </w:r>
          </w:p>
          <w:p w14:paraId="25ECA538" w14:textId="77777777" w:rsidR="00E90690" w:rsidRPr="00356F26" w:rsidRDefault="00E90690" w:rsidP="00DE1818">
            <w:pPr>
              <w:spacing w:after="0" w:line="240" w:lineRule="auto"/>
              <w:rPr>
                <w:rFonts w:ascii="Arial" w:hAnsi="Arial" w:cs="Arial"/>
                <w:b/>
                <w:sz w:val="24"/>
                <w:szCs w:val="24"/>
              </w:rPr>
            </w:pPr>
            <w:r w:rsidRPr="00356F26">
              <w:rPr>
                <w:rFonts w:ascii="Arial" w:hAnsi="Arial" w:cs="Arial"/>
                <w:b/>
                <w:sz w:val="24"/>
                <w:szCs w:val="24"/>
              </w:rPr>
              <w:t>Name:</w:t>
            </w:r>
          </w:p>
          <w:p w14:paraId="028B2DB0" w14:textId="77777777" w:rsidR="00E90690" w:rsidRPr="00356F26" w:rsidRDefault="00E90690" w:rsidP="00DE1818">
            <w:pPr>
              <w:spacing w:after="0" w:line="240" w:lineRule="auto"/>
              <w:rPr>
                <w:rFonts w:ascii="Arial" w:hAnsi="Arial" w:cs="Arial"/>
                <w:sz w:val="24"/>
                <w:szCs w:val="24"/>
              </w:rPr>
            </w:pPr>
            <w:r w:rsidRPr="00356F26">
              <w:rPr>
                <w:rFonts w:ascii="Arial" w:hAnsi="Arial" w:cs="Arial"/>
                <w:b/>
                <w:sz w:val="24"/>
                <w:szCs w:val="24"/>
              </w:rPr>
              <w:t>Post title:</w:t>
            </w:r>
          </w:p>
        </w:tc>
      </w:tr>
    </w:tbl>
    <w:p w14:paraId="188305F8" w14:textId="77777777" w:rsidR="009E7903" w:rsidRPr="00356F26" w:rsidRDefault="009E7903">
      <w:pPr>
        <w:rPr>
          <w:rFonts w:ascii="Arial" w:hAnsi="Arial" w:cs="Arial"/>
          <w:sz w:val="24"/>
          <w:szCs w:val="24"/>
        </w:rPr>
        <w:sectPr w:rsidR="009E7903" w:rsidRPr="00356F26" w:rsidSect="00786BBB">
          <w:headerReference w:type="first" r:id="rId8"/>
          <w:pgSz w:w="15840" w:h="12240" w:orient="landscape"/>
          <w:pgMar w:top="1440" w:right="1440" w:bottom="1440" w:left="1440" w:header="567" w:footer="567" w:gutter="0"/>
          <w:cols w:space="708"/>
          <w:titlePg/>
          <w:docGrid w:linePitch="360"/>
        </w:sectPr>
      </w:pPr>
    </w:p>
    <w:p w14:paraId="7588B276" w14:textId="77777777" w:rsidR="00347615" w:rsidRPr="00356F26" w:rsidRDefault="009B5C0D" w:rsidP="009B5C0D">
      <w:pPr>
        <w:ind w:hanging="284"/>
      </w:pPr>
      <w:r w:rsidRPr="00356F26">
        <w:rPr>
          <w:rFonts w:ascii="Arial" w:hAnsi="Arial" w:cs="Arial"/>
          <w:b/>
        </w:rPr>
        <w:lastRenderedPageBreak/>
        <w:t>Date of Action Plan:</w:t>
      </w:r>
    </w:p>
    <w:tbl>
      <w:tblPr>
        <w:tblW w:w="143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5"/>
        <w:gridCol w:w="8363"/>
        <w:gridCol w:w="1134"/>
        <w:gridCol w:w="1560"/>
        <w:gridCol w:w="2835"/>
      </w:tblGrid>
      <w:tr w:rsidR="009B5C0D" w:rsidRPr="00356F26" w14:paraId="0642E9FA" w14:textId="77777777" w:rsidTr="009B5C0D">
        <w:trPr>
          <w:trHeight w:val="56"/>
        </w:trPr>
        <w:tc>
          <w:tcPr>
            <w:tcW w:w="14347" w:type="dxa"/>
            <w:gridSpan w:val="5"/>
          </w:tcPr>
          <w:p w14:paraId="183361FD" w14:textId="77777777" w:rsidR="009B5C0D" w:rsidRPr="00356F26" w:rsidRDefault="009B5C0D" w:rsidP="00A3552A">
            <w:r w:rsidRPr="00356F26">
              <w:rPr>
                <w:rFonts w:ascii="Arial" w:hAnsi="Arial" w:cs="Arial"/>
                <w:b/>
              </w:rPr>
              <w:t xml:space="preserve">Reference: </w:t>
            </w:r>
            <w:r w:rsidR="00A3552A" w:rsidRPr="00356F26">
              <w:rPr>
                <w:rFonts w:ascii="Arial" w:hAnsi="Arial" w:cs="Arial"/>
                <w:b/>
              </w:rPr>
              <w:t xml:space="preserve">A-Carried over from previous year’s action plan; B-Current Performance Indicators; C-Supervision; D-Resources; E-Research Culture; F- Progression and assessment, including admissions; G-Responsibilities; H-Research skills; I- Professional development and opportunities; J- Wellbeing; K-Motivations, career intentions and preparedness, withdrawal indicators; L- Provision of information to research students, </w:t>
            </w:r>
            <w:proofErr w:type="gramStart"/>
            <w:r w:rsidR="00A3552A" w:rsidRPr="00356F26">
              <w:rPr>
                <w:rFonts w:ascii="Arial" w:hAnsi="Arial" w:cs="Arial"/>
                <w:b/>
              </w:rPr>
              <w:t>staff  and</w:t>
            </w:r>
            <w:proofErr w:type="gramEnd"/>
            <w:r w:rsidR="00A3552A" w:rsidRPr="00356F26">
              <w:rPr>
                <w:rFonts w:ascii="Arial" w:hAnsi="Arial" w:cs="Arial"/>
                <w:b/>
              </w:rPr>
              <w:t xml:space="preserve"> examiners; M- Feedback; N- Collaborative provision.</w:t>
            </w:r>
          </w:p>
        </w:tc>
      </w:tr>
      <w:tr w:rsidR="009B5C0D" w:rsidRPr="00356F26" w14:paraId="0B7F9CD5" w14:textId="77777777" w:rsidTr="00B379BF">
        <w:trPr>
          <w:cantSplit/>
          <w:trHeight w:val="1415"/>
        </w:trPr>
        <w:tc>
          <w:tcPr>
            <w:tcW w:w="455" w:type="dxa"/>
            <w:textDirection w:val="btLr"/>
          </w:tcPr>
          <w:p w14:paraId="5016BEBC" w14:textId="77777777" w:rsidR="009B5C0D" w:rsidRPr="00356F26" w:rsidRDefault="009B5C0D" w:rsidP="009B5C0D">
            <w:pPr>
              <w:tabs>
                <w:tab w:val="left" w:pos="720"/>
                <w:tab w:val="left" w:pos="3576"/>
              </w:tabs>
              <w:ind w:left="113" w:right="113"/>
              <w:jc w:val="center"/>
              <w:rPr>
                <w:rFonts w:ascii="Arial" w:hAnsi="Arial" w:cs="Arial"/>
                <w:b/>
              </w:rPr>
            </w:pPr>
            <w:r w:rsidRPr="00356F26">
              <w:rPr>
                <w:rFonts w:ascii="Arial" w:hAnsi="Arial" w:cs="Arial"/>
                <w:b/>
              </w:rPr>
              <w:t>Reference</w:t>
            </w:r>
          </w:p>
        </w:tc>
        <w:tc>
          <w:tcPr>
            <w:tcW w:w="8363" w:type="dxa"/>
            <w:vAlign w:val="center"/>
          </w:tcPr>
          <w:p w14:paraId="13A024DE" w14:textId="77777777" w:rsidR="009B5C0D" w:rsidRPr="00356F26" w:rsidRDefault="009B5C0D" w:rsidP="009B5C0D">
            <w:pPr>
              <w:tabs>
                <w:tab w:val="left" w:pos="720"/>
                <w:tab w:val="left" w:pos="3576"/>
              </w:tabs>
              <w:jc w:val="center"/>
              <w:rPr>
                <w:rFonts w:ascii="Arial" w:hAnsi="Arial" w:cs="Arial"/>
              </w:rPr>
            </w:pPr>
            <w:r w:rsidRPr="00356F26">
              <w:rPr>
                <w:rFonts w:ascii="Arial" w:hAnsi="Arial" w:cs="Arial"/>
                <w:b/>
              </w:rPr>
              <w:t>Action</w:t>
            </w:r>
          </w:p>
        </w:tc>
        <w:tc>
          <w:tcPr>
            <w:tcW w:w="1134" w:type="dxa"/>
            <w:vAlign w:val="center"/>
          </w:tcPr>
          <w:p w14:paraId="01B301B7" w14:textId="77777777" w:rsidR="009B5C0D" w:rsidRPr="00356F26" w:rsidRDefault="009B5C0D" w:rsidP="009B5C0D">
            <w:pPr>
              <w:tabs>
                <w:tab w:val="left" w:pos="720"/>
                <w:tab w:val="left" w:pos="3576"/>
              </w:tabs>
              <w:jc w:val="center"/>
              <w:rPr>
                <w:rFonts w:ascii="Arial" w:hAnsi="Arial" w:cs="Arial"/>
              </w:rPr>
            </w:pPr>
            <w:r w:rsidRPr="00356F26">
              <w:rPr>
                <w:rFonts w:ascii="Arial" w:hAnsi="Arial" w:cs="Arial"/>
                <w:b/>
              </w:rPr>
              <w:t>Date Due</w:t>
            </w:r>
          </w:p>
        </w:tc>
        <w:tc>
          <w:tcPr>
            <w:tcW w:w="1560" w:type="dxa"/>
            <w:vAlign w:val="center"/>
          </w:tcPr>
          <w:p w14:paraId="4B556B46" w14:textId="77777777" w:rsidR="009B5C0D" w:rsidRPr="00356F26" w:rsidRDefault="009B5C0D" w:rsidP="009B5C0D">
            <w:pPr>
              <w:tabs>
                <w:tab w:val="left" w:pos="720"/>
                <w:tab w:val="left" w:pos="3576"/>
              </w:tabs>
              <w:jc w:val="center"/>
              <w:rPr>
                <w:rFonts w:ascii="Arial" w:hAnsi="Arial" w:cs="Arial"/>
              </w:rPr>
            </w:pPr>
            <w:r w:rsidRPr="00356F26">
              <w:rPr>
                <w:rFonts w:ascii="Arial" w:hAnsi="Arial" w:cs="Arial"/>
                <w:b/>
              </w:rPr>
              <w:t>Individual responsible</w:t>
            </w:r>
          </w:p>
        </w:tc>
        <w:tc>
          <w:tcPr>
            <w:tcW w:w="2835" w:type="dxa"/>
            <w:shd w:val="clear" w:color="auto" w:fill="FFFFFF"/>
            <w:vAlign w:val="center"/>
          </w:tcPr>
          <w:p w14:paraId="27013333" w14:textId="77777777" w:rsidR="00CA26E2" w:rsidRPr="00356F26" w:rsidRDefault="00CA26E2" w:rsidP="00CA26E2">
            <w:pPr>
              <w:tabs>
                <w:tab w:val="left" w:pos="720"/>
                <w:tab w:val="left" w:pos="3576"/>
              </w:tabs>
              <w:spacing w:after="0"/>
              <w:jc w:val="center"/>
              <w:rPr>
                <w:rFonts w:ascii="Arial" w:hAnsi="Arial" w:cs="Arial"/>
                <w:b/>
              </w:rPr>
            </w:pPr>
            <w:r w:rsidRPr="00356F26">
              <w:rPr>
                <w:rFonts w:ascii="Arial" w:hAnsi="Arial" w:cs="Arial"/>
                <w:b/>
              </w:rPr>
              <w:t>P</w:t>
            </w:r>
            <w:r w:rsidR="009B5C0D" w:rsidRPr="00356F26">
              <w:rPr>
                <w:rFonts w:ascii="Arial" w:hAnsi="Arial" w:cs="Arial"/>
                <w:b/>
              </w:rPr>
              <w:t>rogress</w:t>
            </w:r>
          </w:p>
          <w:p w14:paraId="7416030A" w14:textId="77777777" w:rsidR="00CA26E2" w:rsidRPr="00356F26" w:rsidRDefault="00CA26E2" w:rsidP="00CA26E2">
            <w:pPr>
              <w:tabs>
                <w:tab w:val="left" w:pos="720"/>
                <w:tab w:val="left" w:pos="3576"/>
              </w:tabs>
              <w:spacing w:after="0"/>
              <w:jc w:val="center"/>
              <w:rPr>
                <w:rFonts w:ascii="Arial" w:hAnsi="Arial" w:cs="Arial"/>
                <w:b/>
              </w:rPr>
            </w:pPr>
            <w:r w:rsidRPr="00356F26">
              <w:rPr>
                <w:rFonts w:ascii="Arial" w:hAnsi="Arial" w:cs="Arial"/>
                <w:b/>
              </w:rPr>
              <w:t>(‘complete’, ‘ongoing’, or ‘incomplete’)</w:t>
            </w:r>
          </w:p>
        </w:tc>
      </w:tr>
      <w:tr w:rsidR="009B5C0D" w:rsidRPr="00356F26" w14:paraId="19E6F269" w14:textId="77777777" w:rsidTr="00B379BF">
        <w:trPr>
          <w:trHeight w:val="56"/>
        </w:trPr>
        <w:tc>
          <w:tcPr>
            <w:tcW w:w="455" w:type="dxa"/>
            <w:vAlign w:val="center"/>
          </w:tcPr>
          <w:p w14:paraId="39B05725" w14:textId="77777777" w:rsidR="009B5C0D" w:rsidRPr="00356F26" w:rsidRDefault="009B5C0D" w:rsidP="009B5C0D">
            <w:pPr>
              <w:tabs>
                <w:tab w:val="left" w:pos="720"/>
                <w:tab w:val="left" w:pos="3576"/>
              </w:tabs>
              <w:jc w:val="center"/>
              <w:rPr>
                <w:rFonts w:ascii="Arial" w:hAnsi="Arial" w:cs="Arial"/>
              </w:rPr>
            </w:pPr>
          </w:p>
        </w:tc>
        <w:tc>
          <w:tcPr>
            <w:tcW w:w="8363" w:type="dxa"/>
          </w:tcPr>
          <w:p w14:paraId="3D0BF006" w14:textId="77777777" w:rsidR="009B5C0D" w:rsidRPr="00356F26" w:rsidRDefault="009B5C0D" w:rsidP="00347615">
            <w:pPr>
              <w:tabs>
                <w:tab w:val="left" w:pos="720"/>
                <w:tab w:val="left" w:pos="3576"/>
              </w:tabs>
              <w:rPr>
                <w:rFonts w:ascii="Arial" w:hAnsi="Arial" w:cs="Arial"/>
              </w:rPr>
            </w:pPr>
          </w:p>
        </w:tc>
        <w:tc>
          <w:tcPr>
            <w:tcW w:w="1134" w:type="dxa"/>
          </w:tcPr>
          <w:p w14:paraId="0E03D7E5" w14:textId="77777777" w:rsidR="009B5C0D" w:rsidRPr="00356F26" w:rsidRDefault="009B5C0D" w:rsidP="00347615">
            <w:pPr>
              <w:tabs>
                <w:tab w:val="left" w:pos="720"/>
                <w:tab w:val="left" w:pos="3576"/>
              </w:tabs>
              <w:rPr>
                <w:rFonts w:ascii="Arial" w:hAnsi="Arial" w:cs="Arial"/>
              </w:rPr>
            </w:pPr>
          </w:p>
        </w:tc>
        <w:tc>
          <w:tcPr>
            <w:tcW w:w="1560" w:type="dxa"/>
          </w:tcPr>
          <w:p w14:paraId="447E2B22" w14:textId="77777777" w:rsidR="009B5C0D" w:rsidRPr="00356F26" w:rsidRDefault="009B5C0D" w:rsidP="00347615">
            <w:pPr>
              <w:tabs>
                <w:tab w:val="left" w:pos="720"/>
                <w:tab w:val="left" w:pos="3576"/>
              </w:tabs>
              <w:rPr>
                <w:rFonts w:ascii="Arial" w:hAnsi="Arial" w:cs="Arial"/>
              </w:rPr>
            </w:pPr>
          </w:p>
        </w:tc>
        <w:tc>
          <w:tcPr>
            <w:tcW w:w="2835" w:type="dxa"/>
            <w:shd w:val="clear" w:color="auto" w:fill="FFFFFF"/>
          </w:tcPr>
          <w:p w14:paraId="37498102" w14:textId="77777777" w:rsidR="009B5C0D" w:rsidRPr="00356F26" w:rsidRDefault="009B5C0D" w:rsidP="00347615">
            <w:pPr>
              <w:tabs>
                <w:tab w:val="left" w:pos="720"/>
                <w:tab w:val="left" w:pos="3576"/>
              </w:tabs>
              <w:rPr>
                <w:rFonts w:ascii="Arial" w:hAnsi="Arial" w:cs="Arial"/>
                <w:b/>
              </w:rPr>
            </w:pPr>
          </w:p>
        </w:tc>
      </w:tr>
      <w:tr w:rsidR="009B5C0D" w:rsidRPr="00356F26" w14:paraId="330D4E09" w14:textId="77777777" w:rsidTr="00B379BF">
        <w:tc>
          <w:tcPr>
            <w:tcW w:w="455" w:type="dxa"/>
            <w:vAlign w:val="center"/>
          </w:tcPr>
          <w:p w14:paraId="4BEE60F6" w14:textId="77777777" w:rsidR="009B5C0D" w:rsidRPr="00356F26" w:rsidRDefault="009B5C0D" w:rsidP="009B5C0D">
            <w:pPr>
              <w:tabs>
                <w:tab w:val="left" w:pos="720"/>
                <w:tab w:val="left" w:pos="3576"/>
              </w:tabs>
              <w:jc w:val="center"/>
              <w:rPr>
                <w:rFonts w:ascii="Arial" w:hAnsi="Arial" w:cs="Arial"/>
              </w:rPr>
            </w:pPr>
          </w:p>
        </w:tc>
        <w:tc>
          <w:tcPr>
            <w:tcW w:w="8363" w:type="dxa"/>
          </w:tcPr>
          <w:p w14:paraId="130AADC3" w14:textId="77777777" w:rsidR="009B5C0D" w:rsidRPr="00356F26" w:rsidRDefault="009B5C0D" w:rsidP="00347615">
            <w:pPr>
              <w:tabs>
                <w:tab w:val="left" w:pos="720"/>
                <w:tab w:val="left" w:pos="3576"/>
              </w:tabs>
              <w:rPr>
                <w:rFonts w:ascii="Arial" w:hAnsi="Arial" w:cs="Arial"/>
              </w:rPr>
            </w:pPr>
          </w:p>
        </w:tc>
        <w:tc>
          <w:tcPr>
            <w:tcW w:w="1134" w:type="dxa"/>
          </w:tcPr>
          <w:p w14:paraId="1BB8D700" w14:textId="77777777" w:rsidR="009B5C0D" w:rsidRPr="00356F26" w:rsidRDefault="009B5C0D" w:rsidP="00347615">
            <w:pPr>
              <w:tabs>
                <w:tab w:val="left" w:pos="720"/>
                <w:tab w:val="left" w:pos="3576"/>
              </w:tabs>
              <w:rPr>
                <w:rFonts w:ascii="Arial" w:hAnsi="Arial" w:cs="Arial"/>
              </w:rPr>
            </w:pPr>
          </w:p>
        </w:tc>
        <w:tc>
          <w:tcPr>
            <w:tcW w:w="1560" w:type="dxa"/>
          </w:tcPr>
          <w:p w14:paraId="1D1CE794" w14:textId="77777777" w:rsidR="009B5C0D" w:rsidRPr="00356F26" w:rsidRDefault="009B5C0D" w:rsidP="00347615">
            <w:pPr>
              <w:tabs>
                <w:tab w:val="left" w:pos="720"/>
                <w:tab w:val="left" w:pos="3576"/>
              </w:tabs>
              <w:rPr>
                <w:rFonts w:ascii="Arial" w:hAnsi="Arial" w:cs="Arial"/>
              </w:rPr>
            </w:pPr>
          </w:p>
        </w:tc>
        <w:tc>
          <w:tcPr>
            <w:tcW w:w="2835" w:type="dxa"/>
            <w:shd w:val="clear" w:color="auto" w:fill="FFFFFF"/>
          </w:tcPr>
          <w:p w14:paraId="78ECE4AA" w14:textId="77777777" w:rsidR="009B5C0D" w:rsidRPr="00356F26" w:rsidRDefault="009B5C0D" w:rsidP="00347615">
            <w:pPr>
              <w:tabs>
                <w:tab w:val="left" w:pos="720"/>
                <w:tab w:val="left" w:pos="3576"/>
              </w:tabs>
              <w:rPr>
                <w:rFonts w:ascii="Arial" w:hAnsi="Arial" w:cs="Arial"/>
                <w:b/>
              </w:rPr>
            </w:pPr>
          </w:p>
        </w:tc>
      </w:tr>
      <w:tr w:rsidR="009B5C0D" w:rsidRPr="00356F26" w14:paraId="7B5A457F" w14:textId="77777777" w:rsidTr="00B379BF">
        <w:tc>
          <w:tcPr>
            <w:tcW w:w="455" w:type="dxa"/>
            <w:vAlign w:val="center"/>
          </w:tcPr>
          <w:p w14:paraId="207787E9" w14:textId="77777777" w:rsidR="009B5C0D" w:rsidRPr="00356F26" w:rsidRDefault="009B5C0D" w:rsidP="009B5C0D">
            <w:pPr>
              <w:tabs>
                <w:tab w:val="left" w:pos="720"/>
                <w:tab w:val="left" w:pos="3576"/>
              </w:tabs>
              <w:jc w:val="center"/>
              <w:rPr>
                <w:rFonts w:ascii="Arial" w:hAnsi="Arial" w:cs="Arial"/>
              </w:rPr>
            </w:pPr>
          </w:p>
        </w:tc>
        <w:tc>
          <w:tcPr>
            <w:tcW w:w="8363" w:type="dxa"/>
          </w:tcPr>
          <w:p w14:paraId="24A5CAEA" w14:textId="77777777" w:rsidR="009B5C0D" w:rsidRPr="00356F26" w:rsidRDefault="009B5C0D" w:rsidP="00347615">
            <w:pPr>
              <w:tabs>
                <w:tab w:val="left" w:pos="720"/>
                <w:tab w:val="left" w:pos="3576"/>
              </w:tabs>
              <w:rPr>
                <w:rFonts w:ascii="Arial" w:hAnsi="Arial" w:cs="Arial"/>
              </w:rPr>
            </w:pPr>
          </w:p>
        </w:tc>
        <w:tc>
          <w:tcPr>
            <w:tcW w:w="1134" w:type="dxa"/>
          </w:tcPr>
          <w:p w14:paraId="0766419D" w14:textId="77777777" w:rsidR="009B5C0D" w:rsidRPr="00356F26" w:rsidRDefault="009B5C0D" w:rsidP="00347615">
            <w:pPr>
              <w:tabs>
                <w:tab w:val="left" w:pos="720"/>
                <w:tab w:val="left" w:pos="3576"/>
              </w:tabs>
              <w:rPr>
                <w:rFonts w:ascii="Arial" w:hAnsi="Arial" w:cs="Arial"/>
              </w:rPr>
            </w:pPr>
          </w:p>
        </w:tc>
        <w:tc>
          <w:tcPr>
            <w:tcW w:w="1560" w:type="dxa"/>
          </w:tcPr>
          <w:p w14:paraId="78EFC5E6" w14:textId="77777777" w:rsidR="009B5C0D" w:rsidRPr="00356F26" w:rsidRDefault="009B5C0D" w:rsidP="00347615">
            <w:pPr>
              <w:tabs>
                <w:tab w:val="left" w:pos="720"/>
                <w:tab w:val="left" w:pos="3576"/>
              </w:tabs>
              <w:rPr>
                <w:rFonts w:ascii="Arial" w:hAnsi="Arial" w:cs="Arial"/>
              </w:rPr>
            </w:pPr>
          </w:p>
        </w:tc>
        <w:tc>
          <w:tcPr>
            <w:tcW w:w="2835" w:type="dxa"/>
            <w:shd w:val="clear" w:color="auto" w:fill="FFFFFF"/>
          </w:tcPr>
          <w:p w14:paraId="21880CA8" w14:textId="77777777" w:rsidR="009B5C0D" w:rsidRPr="00356F26" w:rsidRDefault="009B5C0D" w:rsidP="00347615">
            <w:pPr>
              <w:tabs>
                <w:tab w:val="left" w:pos="720"/>
                <w:tab w:val="left" w:pos="3576"/>
              </w:tabs>
              <w:rPr>
                <w:rFonts w:ascii="Arial" w:hAnsi="Arial" w:cs="Arial"/>
                <w:b/>
              </w:rPr>
            </w:pPr>
          </w:p>
        </w:tc>
      </w:tr>
      <w:tr w:rsidR="009B5C0D" w:rsidRPr="00356F26" w14:paraId="4F525237" w14:textId="77777777" w:rsidTr="00B379BF">
        <w:tc>
          <w:tcPr>
            <w:tcW w:w="455" w:type="dxa"/>
            <w:vAlign w:val="center"/>
          </w:tcPr>
          <w:p w14:paraId="51290961" w14:textId="77777777" w:rsidR="009B5C0D" w:rsidRPr="00356F26" w:rsidRDefault="009B5C0D" w:rsidP="009B5C0D">
            <w:pPr>
              <w:tabs>
                <w:tab w:val="left" w:pos="720"/>
                <w:tab w:val="left" w:pos="3576"/>
              </w:tabs>
              <w:jc w:val="center"/>
              <w:rPr>
                <w:rFonts w:ascii="Arial" w:hAnsi="Arial" w:cs="Arial"/>
              </w:rPr>
            </w:pPr>
          </w:p>
        </w:tc>
        <w:tc>
          <w:tcPr>
            <w:tcW w:w="8363" w:type="dxa"/>
          </w:tcPr>
          <w:p w14:paraId="2E59ABFA" w14:textId="77777777" w:rsidR="009B5C0D" w:rsidRPr="00356F26" w:rsidRDefault="009B5C0D" w:rsidP="00347615">
            <w:pPr>
              <w:tabs>
                <w:tab w:val="left" w:pos="720"/>
                <w:tab w:val="left" w:pos="3576"/>
              </w:tabs>
              <w:rPr>
                <w:rFonts w:ascii="Arial" w:hAnsi="Arial" w:cs="Arial"/>
              </w:rPr>
            </w:pPr>
          </w:p>
        </w:tc>
        <w:tc>
          <w:tcPr>
            <w:tcW w:w="1134" w:type="dxa"/>
          </w:tcPr>
          <w:p w14:paraId="41275236" w14:textId="77777777" w:rsidR="009B5C0D" w:rsidRPr="00356F26" w:rsidRDefault="009B5C0D" w:rsidP="00347615">
            <w:pPr>
              <w:tabs>
                <w:tab w:val="left" w:pos="720"/>
                <w:tab w:val="left" w:pos="3576"/>
              </w:tabs>
              <w:rPr>
                <w:rFonts w:ascii="Arial" w:hAnsi="Arial" w:cs="Arial"/>
              </w:rPr>
            </w:pPr>
          </w:p>
        </w:tc>
        <w:tc>
          <w:tcPr>
            <w:tcW w:w="1560" w:type="dxa"/>
          </w:tcPr>
          <w:p w14:paraId="1C89CAE5" w14:textId="77777777" w:rsidR="009B5C0D" w:rsidRPr="00356F26" w:rsidRDefault="009B5C0D" w:rsidP="00347615">
            <w:pPr>
              <w:tabs>
                <w:tab w:val="left" w:pos="720"/>
                <w:tab w:val="left" w:pos="3576"/>
              </w:tabs>
              <w:rPr>
                <w:rFonts w:ascii="Arial" w:hAnsi="Arial" w:cs="Arial"/>
              </w:rPr>
            </w:pPr>
          </w:p>
        </w:tc>
        <w:tc>
          <w:tcPr>
            <w:tcW w:w="2835" w:type="dxa"/>
            <w:shd w:val="clear" w:color="auto" w:fill="FFFFFF"/>
          </w:tcPr>
          <w:p w14:paraId="6D396E88" w14:textId="77777777" w:rsidR="009B5C0D" w:rsidRPr="00356F26" w:rsidRDefault="009B5C0D" w:rsidP="00347615">
            <w:pPr>
              <w:tabs>
                <w:tab w:val="left" w:pos="720"/>
                <w:tab w:val="left" w:pos="3576"/>
              </w:tabs>
              <w:rPr>
                <w:rFonts w:ascii="Arial" w:hAnsi="Arial" w:cs="Arial"/>
                <w:b/>
              </w:rPr>
            </w:pPr>
          </w:p>
        </w:tc>
      </w:tr>
      <w:tr w:rsidR="009B5C0D" w:rsidRPr="00356F26" w14:paraId="50A88E44" w14:textId="77777777" w:rsidTr="00B379BF">
        <w:tc>
          <w:tcPr>
            <w:tcW w:w="455" w:type="dxa"/>
            <w:vAlign w:val="center"/>
          </w:tcPr>
          <w:p w14:paraId="2428D6BB" w14:textId="77777777" w:rsidR="009B5C0D" w:rsidRPr="00356F26" w:rsidRDefault="009B5C0D" w:rsidP="009B5C0D">
            <w:pPr>
              <w:tabs>
                <w:tab w:val="left" w:pos="720"/>
                <w:tab w:val="left" w:pos="3576"/>
              </w:tabs>
              <w:jc w:val="center"/>
              <w:rPr>
                <w:rFonts w:ascii="Arial" w:hAnsi="Arial" w:cs="Arial"/>
              </w:rPr>
            </w:pPr>
          </w:p>
        </w:tc>
        <w:tc>
          <w:tcPr>
            <w:tcW w:w="8363" w:type="dxa"/>
          </w:tcPr>
          <w:p w14:paraId="4DC29A1A" w14:textId="77777777" w:rsidR="009B5C0D" w:rsidRPr="00356F26" w:rsidRDefault="009B5C0D" w:rsidP="00347615">
            <w:pPr>
              <w:tabs>
                <w:tab w:val="left" w:pos="720"/>
                <w:tab w:val="left" w:pos="3576"/>
              </w:tabs>
              <w:rPr>
                <w:rFonts w:ascii="Arial" w:hAnsi="Arial" w:cs="Arial"/>
              </w:rPr>
            </w:pPr>
          </w:p>
        </w:tc>
        <w:tc>
          <w:tcPr>
            <w:tcW w:w="1134" w:type="dxa"/>
          </w:tcPr>
          <w:p w14:paraId="3D9EACF0" w14:textId="77777777" w:rsidR="009B5C0D" w:rsidRPr="00356F26" w:rsidRDefault="009B5C0D" w:rsidP="00347615">
            <w:pPr>
              <w:tabs>
                <w:tab w:val="left" w:pos="720"/>
                <w:tab w:val="left" w:pos="3576"/>
              </w:tabs>
              <w:rPr>
                <w:rFonts w:ascii="Arial" w:hAnsi="Arial" w:cs="Arial"/>
              </w:rPr>
            </w:pPr>
          </w:p>
        </w:tc>
        <w:tc>
          <w:tcPr>
            <w:tcW w:w="1560" w:type="dxa"/>
          </w:tcPr>
          <w:p w14:paraId="0B5D56B2" w14:textId="77777777" w:rsidR="009B5C0D" w:rsidRPr="00356F26" w:rsidRDefault="009B5C0D" w:rsidP="00347615">
            <w:pPr>
              <w:tabs>
                <w:tab w:val="left" w:pos="720"/>
                <w:tab w:val="left" w:pos="3576"/>
              </w:tabs>
              <w:rPr>
                <w:rFonts w:ascii="Arial" w:hAnsi="Arial" w:cs="Arial"/>
              </w:rPr>
            </w:pPr>
          </w:p>
        </w:tc>
        <w:tc>
          <w:tcPr>
            <w:tcW w:w="2835" w:type="dxa"/>
            <w:shd w:val="clear" w:color="auto" w:fill="FFFFFF"/>
          </w:tcPr>
          <w:p w14:paraId="16D3A689" w14:textId="77777777" w:rsidR="009B5C0D" w:rsidRPr="00356F26" w:rsidRDefault="009B5C0D" w:rsidP="00347615">
            <w:pPr>
              <w:tabs>
                <w:tab w:val="left" w:pos="720"/>
                <w:tab w:val="left" w:pos="3576"/>
              </w:tabs>
              <w:rPr>
                <w:rFonts w:ascii="Arial" w:hAnsi="Arial" w:cs="Arial"/>
                <w:b/>
              </w:rPr>
            </w:pPr>
          </w:p>
        </w:tc>
      </w:tr>
      <w:tr w:rsidR="009B5C0D" w:rsidRPr="00356F26" w14:paraId="33F4E9BF" w14:textId="77777777" w:rsidTr="00B379BF">
        <w:tc>
          <w:tcPr>
            <w:tcW w:w="455" w:type="dxa"/>
            <w:vAlign w:val="center"/>
          </w:tcPr>
          <w:p w14:paraId="6D669EE4" w14:textId="77777777" w:rsidR="009B5C0D" w:rsidRPr="00356F26" w:rsidRDefault="009B5C0D" w:rsidP="009B5C0D">
            <w:pPr>
              <w:tabs>
                <w:tab w:val="left" w:pos="720"/>
                <w:tab w:val="left" w:pos="3576"/>
              </w:tabs>
              <w:jc w:val="center"/>
              <w:rPr>
                <w:rFonts w:ascii="Arial" w:hAnsi="Arial" w:cs="Arial"/>
              </w:rPr>
            </w:pPr>
          </w:p>
        </w:tc>
        <w:tc>
          <w:tcPr>
            <w:tcW w:w="8363" w:type="dxa"/>
          </w:tcPr>
          <w:p w14:paraId="14EA8904" w14:textId="77777777" w:rsidR="009B5C0D" w:rsidRPr="00356F26" w:rsidRDefault="009B5C0D" w:rsidP="00347615">
            <w:pPr>
              <w:tabs>
                <w:tab w:val="left" w:pos="720"/>
                <w:tab w:val="left" w:pos="3576"/>
              </w:tabs>
              <w:rPr>
                <w:rFonts w:ascii="Arial" w:hAnsi="Arial" w:cs="Arial"/>
              </w:rPr>
            </w:pPr>
          </w:p>
        </w:tc>
        <w:tc>
          <w:tcPr>
            <w:tcW w:w="1134" w:type="dxa"/>
          </w:tcPr>
          <w:p w14:paraId="04971F6B" w14:textId="77777777" w:rsidR="009B5C0D" w:rsidRPr="00356F26" w:rsidRDefault="009B5C0D" w:rsidP="00347615">
            <w:pPr>
              <w:tabs>
                <w:tab w:val="left" w:pos="720"/>
                <w:tab w:val="left" w:pos="3576"/>
              </w:tabs>
              <w:rPr>
                <w:rFonts w:ascii="Arial" w:hAnsi="Arial" w:cs="Arial"/>
              </w:rPr>
            </w:pPr>
          </w:p>
        </w:tc>
        <w:tc>
          <w:tcPr>
            <w:tcW w:w="1560" w:type="dxa"/>
          </w:tcPr>
          <w:p w14:paraId="349D11DB" w14:textId="77777777" w:rsidR="009B5C0D" w:rsidRPr="00356F26" w:rsidRDefault="009B5C0D" w:rsidP="00347615">
            <w:pPr>
              <w:tabs>
                <w:tab w:val="left" w:pos="720"/>
                <w:tab w:val="left" w:pos="3576"/>
              </w:tabs>
              <w:rPr>
                <w:rFonts w:ascii="Arial" w:hAnsi="Arial" w:cs="Arial"/>
              </w:rPr>
            </w:pPr>
          </w:p>
        </w:tc>
        <w:tc>
          <w:tcPr>
            <w:tcW w:w="2835" w:type="dxa"/>
            <w:shd w:val="clear" w:color="auto" w:fill="FFFFFF"/>
          </w:tcPr>
          <w:p w14:paraId="08C2CB10" w14:textId="77777777" w:rsidR="009B5C0D" w:rsidRPr="00356F26" w:rsidRDefault="009B5C0D" w:rsidP="00347615">
            <w:pPr>
              <w:tabs>
                <w:tab w:val="left" w:pos="720"/>
                <w:tab w:val="left" w:pos="3576"/>
              </w:tabs>
              <w:rPr>
                <w:rFonts w:ascii="Arial" w:hAnsi="Arial" w:cs="Arial"/>
                <w:b/>
              </w:rPr>
            </w:pPr>
          </w:p>
        </w:tc>
      </w:tr>
      <w:tr w:rsidR="009B5C0D" w:rsidRPr="00356F26" w14:paraId="0ACD2B77" w14:textId="77777777" w:rsidTr="00B379BF">
        <w:tc>
          <w:tcPr>
            <w:tcW w:w="455" w:type="dxa"/>
            <w:vAlign w:val="center"/>
          </w:tcPr>
          <w:p w14:paraId="55B8226C" w14:textId="77777777" w:rsidR="009B5C0D" w:rsidRPr="00356F26" w:rsidRDefault="009B5C0D" w:rsidP="009B5C0D">
            <w:pPr>
              <w:tabs>
                <w:tab w:val="left" w:pos="720"/>
                <w:tab w:val="left" w:pos="3576"/>
              </w:tabs>
              <w:jc w:val="center"/>
              <w:rPr>
                <w:rFonts w:ascii="Arial" w:hAnsi="Arial" w:cs="Arial"/>
              </w:rPr>
            </w:pPr>
          </w:p>
        </w:tc>
        <w:tc>
          <w:tcPr>
            <w:tcW w:w="8363" w:type="dxa"/>
          </w:tcPr>
          <w:p w14:paraId="140D6181" w14:textId="77777777" w:rsidR="009B5C0D" w:rsidRPr="00356F26" w:rsidRDefault="009B5C0D" w:rsidP="00347615">
            <w:pPr>
              <w:tabs>
                <w:tab w:val="left" w:pos="720"/>
                <w:tab w:val="left" w:pos="3576"/>
              </w:tabs>
              <w:rPr>
                <w:rFonts w:ascii="Arial" w:hAnsi="Arial" w:cs="Arial"/>
              </w:rPr>
            </w:pPr>
          </w:p>
        </w:tc>
        <w:tc>
          <w:tcPr>
            <w:tcW w:w="1134" w:type="dxa"/>
          </w:tcPr>
          <w:p w14:paraId="6062444A" w14:textId="77777777" w:rsidR="009B5C0D" w:rsidRPr="00356F26" w:rsidRDefault="009B5C0D" w:rsidP="00347615">
            <w:pPr>
              <w:tabs>
                <w:tab w:val="left" w:pos="720"/>
                <w:tab w:val="left" w:pos="3576"/>
              </w:tabs>
              <w:rPr>
                <w:rFonts w:ascii="Arial" w:hAnsi="Arial" w:cs="Arial"/>
              </w:rPr>
            </w:pPr>
          </w:p>
        </w:tc>
        <w:tc>
          <w:tcPr>
            <w:tcW w:w="1560" w:type="dxa"/>
          </w:tcPr>
          <w:p w14:paraId="34E2AE17" w14:textId="77777777" w:rsidR="009B5C0D" w:rsidRPr="00356F26" w:rsidRDefault="009B5C0D" w:rsidP="00347615">
            <w:pPr>
              <w:tabs>
                <w:tab w:val="left" w:pos="720"/>
                <w:tab w:val="left" w:pos="3576"/>
              </w:tabs>
              <w:rPr>
                <w:rFonts w:ascii="Arial" w:hAnsi="Arial" w:cs="Arial"/>
              </w:rPr>
            </w:pPr>
          </w:p>
        </w:tc>
        <w:tc>
          <w:tcPr>
            <w:tcW w:w="2835" w:type="dxa"/>
            <w:shd w:val="clear" w:color="auto" w:fill="FFFFFF"/>
          </w:tcPr>
          <w:p w14:paraId="773D6EB6" w14:textId="77777777" w:rsidR="009B5C0D" w:rsidRPr="00356F26" w:rsidRDefault="009B5C0D" w:rsidP="00347615">
            <w:pPr>
              <w:tabs>
                <w:tab w:val="left" w:pos="720"/>
                <w:tab w:val="left" w:pos="3576"/>
              </w:tabs>
              <w:rPr>
                <w:rFonts w:ascii="Arial" w:hAnsi="Arial" w:cs="Arial"/>
                <w:b/>
              </w:rPr>
            </w:pPr>
          </w:p>
        </w:tc>
      </w:tr>
    </w:tbl>
    <w:p w14:paraId="7C0924B5" w14:textId="77777777" w:rsidR="00963558" w:rsidRPr="00356F26" w:rsidRDefault="00963558" w:rsidP="00347615">
      <w:pPr>
        <w:sectPr w:rsidR="00963558" w:rsidRPr="00356F26" w:rsidSect="00786BBB">
          <w:headerReference w:type="first" r:id="rId9"/>
          <w:footerReference w:type="first" r:id="rId10"/>
          <w:pgSz w:w="15840" w:h="12240" w:orient="landscape"/>
          <w:pgMar w:top="1440" w:right="1440" w:bottom="1440" w:left="1440" w:header="567" w:footer="567" w:gutter="0"/>
          <w:cols w:space="708"/>
          <w:titlePg/>
          <w:docGrid w:linePitch="360"/>
        </w:sectPr>
      </w:pPr>
    </w:p>
    <w:p w14:paraId="19D3D34E" w14:textId="6A8D4736" w:rsidR="007A55E3" w:rsidRPr="00496598" w:rsidRDefault="007A55E3" w:rsidP="00B46B08">
      <w:pPr>
        <w:tabs>
          <w:tab w:val="left" w:pos="6311"/>
        </w:tabs>
        <w:rPr>
          <w:rFonts w:ascii="Arial Narrow" w:hAnsi="Arial Narrow"/>
        </w:rPr>
      </w:pPr>
    </w:p>
    <w:sectPr w:rsidR="007A55E3" w:rsidRPr="00496598" w:rsidSect="00B46B08">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BB72" w14:textId="77777777" w:rsidR="00CA45B0" w:rsidRDefault="00CA45B0" w:rsidP="00E90690">
      <w:pPr>
        <w:spacing w:after="0" w:line="240" w:lineRule="auto"/>
      </w:pPr>
      <w:r>
        <w:separator/>
      </w:r>
    </w:p>
  </w:endnote>
  <w:endnote w:type="continuationSeparator" w:id="0">
    <w:p w14:paraId="2F26EEE0" w14:textId="77777777" w:rsidR="00CA45B0" w:rsidRDefault="00CA45B0" w:rsidP="00E9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70304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245921"/>
      <w:docPartObj>
        <w:docPartGallery w:val="Page Numbers (Bottom of Page)"/>
        <w:docPartUnique/>
      </w:docPartObj>
    </w:sdtPr>
    <w:sdtEndPr/>
    <w:sdtContent>
      <w:sdt>
        <w:sdtPr>
          <w:id w:val="708225072"/>
          <w:docPartObj>
            <w:docPartGallery w:val="Page Numbers (Top of Page)"/>
            <w:docPartUnique/>
          </w:docPartObj>
        </w:sdtPr>
        <w:sdtEndPr/>
        <w:sdtContent>
          <w:p w14:paraId="06FBBE30" w14:textId="77777777" w:rsidR="000E65F1" w:rsidRDefault="000E65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4FAF">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4FAF">
              <w:rPr>
                <w:b/>
                <w:bCs/>
                <w:noProof/>
              </w:rPr>
              <w:t>31</w:t>
            </w:r>
            <w:r>
              <w:rPr>
                <w:b/>
                <w:bCs/>
                <w:sz w:val="24"/>
                <w:szCs w:val="24"/>
              </w:rPr>
              <w:fldChar w:fldCharType="end"/>
            </w:r>
          </w:p>
        </w:sdtContent>
      </w:sdt>
    </w:sdtContent>
  </w:sdt>
  <w:p w14:paraId="02BBE692" w14:textId="77777777" w:rsidR="000E65F1" w:rsidRDefault="000E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5EFE" w14:textId="77777777" w:rsidR="00CA45B0" w:rsidRDefault="00CA45B0" w:rsidP="00E90690">
      <w:pPr>
        <w:spacing w:after="0" w:line="240" w:lineRule="auto"/>
      </w:pPr>
      <w:r>
        <w:separator/>
      </w:r>
    </w:p>
  </w:footnote>
  <w:footnote w:type="continuationSeparator" w:id="0">
    <w:p w14:paraId="2AF95FC5" w14:textId="77777777" w:rsidR="00CA45B0" w:rsidRDefault="00CA45B0" w:rsidP="00E90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B9DC" w14:textId="77777777" w:rsidR="000E65F1" w:rsidRPr="005C38F5" w:rsidRDefault="000E65F1" w:rsidP="007A298D">
    <w:pPr>
      <w:pStyle w:val="Heading1"/>
      <w:jc w:val="right"/>
    </w:pPr>
    <w:bookmarkStart w:id="0" w:name="_ANNEX_1"/>
    <w:bookmarkEnd w:id="0"/>
    <w:r>
      <w:t>ANNEX 1</w:t>
    </w:r>
  </w:p>
  <w:p w14:paraId="74340230" w14:textId="77777777" w:rsidR="000E65F1" w:rsidRDefault="000E65F1" w:rsidP="00671B48">
    <w:pPr>
      <w:pStyle w:val="Header"/>
      <w:tabs>
        <w:tab w:val="clear" w:pos="4680"/>
        <w:tab w:val="clear" w:pos="9360"/>
        <w:tab w:val="left" w:pos="9933"/>
      </w:tabs>
      <w:ind w:right="-1074"/>
      <w:rPr>
        <w:rFonts w:ascii="Arial" w:hAnsi="Arial" w:cs="Arial"/>
        <w:b/>
        <w:sz w:val="24"/>
        <w:szCs w:val="24"/>
      </w:rPr>
    </w:pPr>
    <w:r w:rsidRPr="00CD4246">
      <w:rPr>
        <w:rFonts w:ascii="Times New Roman" w:eastAsia="Times New Roman" w:hAnsi="Times New Roman" w:cs="Times New Roman"/>
        <w:noProof/>
        <w:sz w:val="20"/>
        <w:szCs w:val="20"/>
      </w:rPr>
      <w:drawing>
        <wp:inline distT="0" distB="0" distL="0" distR="0" wp14:anchorId="0EACD5C8" wp14:editId="17921766">
          <wp:extent cx="2019300" cy="841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47594" cy="853429"/>
                  </a:xfrm>
                  <a:prstGeom prst="rect">
                    <a:avLst/>
                  </a:prstGeom>
                </pic:spPr>
              </pic:pic>
            </a:graphicData>
          </a:graphic>
        </wp:inline>
      </w:drawing>
    </w:r>
  </w:p>
  <w:p w14:paraId="0A44E067" w14:textId="77777777" w:rsidR="000E65F1" w:rsidRDefault="000E65F1" w:rsidP="00CD4246">
    <w:pPr>
      <w:pStyle w:val="Header"/>
      <w:tabs>
        <w:tab w:val="clear" w:pos="4680"/>
        <w:tab w:val="clear" w:pos="9360"/>
        <w:tab w:val="left" w:pos="9933"/>
      </w:tabs>
      <w:jc w:val="right"/>
      <w:rPr>
        <w:rFonts w:ascii="Arial" w:hAnsi="Arial" w:cs="Arial"/>
        <w:b/>
        <w:sz w:val="24"/>
        <w:szCs w:val="24"/>
      </w:rPr>
    </w:pPr>
  </w:p>
  <w:p w14:paraId="0F6197BA" w14:textId="77777777" w:rsidR="000E65F1" w:rsidRDefault="000E65F1" w:rsidP="00CD4246">
    <w:pPr>
      <w:pStyle w:val="Header"/>
      <w:tabs>
        <w:tab w:val="clear" w:pos="4680"/>
        <w:tab w:val="clear" w:pos="9360"/>
        <w:tab w:val="left" w:pos="9933"/>
      </w:tabs>
      <w:rPr>
        <w:rFonts w:ascii="Arial" w:hAnsi="Arial" w:cs="Arial"/>
        <w:b/>
        <w:sz w:val="24"/>
        <w:szCs w:val="24"/>
      </w:rPr>
    </w:pPr>
    <w:r>
      <w:rPr>
        <w:rFonts w:ascii="Arial" w:hAnsi="Arial" w:cs="Arial"/>
        <w:b/>
        <w:sz w:val="24"/>
        <w:szCs w:val="24"/>
      </w:rPr>
      <w:t>PERIODIC REVIEW OF POSTGRADUATE RESEARCH DEGREE PROVISION</w:t>
    </w:r>
  </w:p>
  <w:p w14:paraId="2E0678E9" w14:textId="77777777" w:rsidR="000E65F1" w:rsidRDefault="000E65F1" w:rsidP="009E7903">
    <w:pPr>
      <w:pStyle w:val="Header"/>
      <w:tabs>
        <w:tab w:val="left" w:pos="1244"/>
      </w:tabs>
      <w:ind w:right="-365"/>
      <w:rPr>
        <w:rFonts w:ascii="Arial" w:hAnsi="Arial" w:cs="Arial"/>
        <w:b/>
        <w:sz w:val="24"/>
        <w:szCs w:val="24"/>
      </w:rPr>
    </w:pPr>
    <w:r>
      <w:rPr>
        <w:rFonts w:ascii="Arial" w:hAnsi="Arial" w:cs="Arial"/>
        <w:b/>
        <w:sz w:val="24"/>
        <w:szCs w:val="24"/>
      </w:rPr>
      <w:tab/>
    </w:r>
    <w:r>
      <w:rPr>
        <w:rFonts w:ascii="Arial" w:hAnsi="Arial" w:cs="Arial"/>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A72" w14:textId="77777777" w:rsidR="000E65F1" w:rsidRDefault="000E65F1" w:rsidP="00EB1A7C">
    <w:pPr>
      <w:pStyle w:val="Header"/>
      <w:tabs>
        <w:tab w:val="clear" w:pos="4680"/>
        <w:tab w:val="clear" w:pos="9360"/>
        <w:tab w:val="left" w:pos="9933"/>
      </w:tabs>
      <w:ind w:right="-1074" w:hanging="284"/>
      <w:rPr>
        <w:rFonts w:ascii="Arial" w:hAnsi="Arial" w:cs="Arial"/>
        <w:b/>
        <w:sz w:val="24"/>
        <w:szCs w:val="24"/>
      </w:rPr>
    </w:pPr>
    <w:r w:rsidRPr="00CD4246">
      <w:rPr>
        <w:rFonts w:ascii="Times New Roman" w:eastAsia="Times New Roman" w:hAnsi="Times New Roman" w:cs="Times New Roman"/>
        <w:noProof/>
        <w:sz w:val="20"/>
        <w:szCs w:val="20"/>
      </w:rPr>
      <w:drawing>
        <wp:inline distT="0" distB="0" distL="0" distR="0" wp14:anchorId="5A98714E" wp14:editId="253FA198">
          <wp:extent cx="2019300" cy="8416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47594" cy="853429"/>
                  </a:xfrm>
                  <a:prstGeom prst="rect">
                    <a:avLst/>
                  </a:prstGeom>
                </pic:spPr>
              </pic:pic>
            </a:graphicData>
          </a:graphic>
        </wp:inline>
      </w:drawing>
    </w:r>
    <w:r>
      <w:rPr>
        <w:rFonts w:ascii="Arial" w:hAnsi="Arial" w:cs="Arial"/>
        <w:b/>
        <w:sz w:val="24"/>
        <w:szCs w:val="24"/>
      </w:rPr>
      <w:tab/>
    </w:r>
  </w:p>
  <w:p w14:paraId="64642F3C" w14:textId="77777777" w:rsidR="000E65F1" w:rsidRDefault="000E65F1" w:rsidP="00CD4246">
    <w:pPr>
      <w:pStyle w:val="Header"/>
      <w:tabs>
        <w:tab w:val="clear" w:pos="4680"/>
        <w:tab w:val="clear" w:pos="9360"/>
        <w:tab w:val="left" w:pos="9933"/>
      </w:tabs>
      <w:jc w:val="right"/>
      <w:rPr>
        <w:rFonts w:ascii="Arial" w:hAnsi="Arial" w:cs="Arial"/>
        <w:b/>
        <w:sz w:val="24"/>
        <w:szCs w:val="24"/>
      </w:rPr>
    </w:pPr>
  </w:p>
  <w:p w14:paraId="7274F6FF" w14:textId="77777777" w:rsidR="000E65F1" w:rsidRDefault="000E65F1" w:rsidP="009B5C0D">
    <w:pPr>
      <w:pStyle w:val="Header"/>
      <w:tabs>
        <w:tab w:val="clear" w:pos="4680"/>
        <w:tab w:val="clear" w:pos="9360"/>
        <w:tab w:val="left" w:pos="9933"/>
      </w:tabs>
      <w:ind w:hanging="284"/>
      <w:rPr>
        <w:rFonts w:ascii="Arial" w:hAnsi="Arial" w:cs="Arial"/>
        <w:b/>
        <w:sz w:val="24"/>
        <w:szCs w:val="24"/>
      </w:rPr>
    </w:pPr>
    <w:r>
      <w:rPr>
        <w:rFonts w:ascii="Arial" w:hAnsi="Arial" w:cs="Arial"/>
        <w:b/>
        <w:sz w:val="24"/>
        <w:szCs w:val="24"/>
      </w:rPr>
      <w:t>ACTION PLAN FOLLOWING PERIODIC REVIEW OF POSTGRADUATE RESEARCH DEGREE PROVISION</w:t>
    </w:r>
  </w:p>
  <w:p w14:paraId="0C348B8D" w14:textId="77777777" w:rsidR="000E65F1" w:rsidRDefault="000E65F1" w:rsidP="00CD4246">
    <w:pPr>
      <w:pStyle w:val="Header"/>
      <w:tabs>
        <w:tab w:val="clear" w:pos="4680"/>
        <w:tab w:val="clear" w:pos="9360"/>
        <w:tab w:val="left" w:pos="9933"/>
      </w:tabs>
      <w:rPr>
        <w:rFonts w:ascii="Arial" w:hAnsi="Arial" w:cs="Arial"/>
        <w:b/>
        <w:sz w:val="24"/>
        <w:szCs w:val="24"/>
      </w:rPr>
    </w:pPr>
  </w:p>
  <w:tbl>
    <w:tblPr>
      <w:tblStyle w:val="TableGrid"/>
      <w:tblW w:w="14318" w:type="dxa"/>
      <w:tblInd w:w="-289" w:type="dxa"/>
      <w:tblLook w:val="04A0" w:firstRow="1" w:lastRow="0" w:firstColumn="1" w:lastColumn="0" w:noHBand="0" w:noVBand="1"/>
    </w:tblPr>
    <w:tblGrid>
      <w:gridCol w:w="6947"/>
      <w:gridCol w:w="3543"/>
      <w:gridCol w:w="3828"/>
    </w:tblGrid>
    <w:tr w:rsidR="000E65F1" w:rsidRPr="009B5C0D" w14:paraId="1250BA1D" w14:textId="77777777" w:rsidTr="009B5C0D">
      <w:tc>
        <w:tcPr>
          <w:tcW w:w="14318" w:type="dxa"/>
          <w:gridSpan w:val="3"/>
          <w:tcBorders>
            <w:top w:val="single" w:sz="4" w:space="0" w:color="000000"/>
            <w:left w:val="single" w:sz="4" w:space="0" w:color="000000"/>
            <w:bottom w:val="single" w:sz="4" w:space="0" w:color="000000"/>
            <w:right w:val="single" w:sz="4" w:space="0" w:color="000000"/>
          </w:tcBorders>
        </w:tcPr>
        <w:p w14:paraId="56DA5DE3" w14:textId="77777777" w:rsidR="000E65F1" w:rsidRPr="009B5C0D" w:rsidRDefault="000E65F1" w:rsidP="009B5C0D">
          <w:pPr>
            <w:spacing w:after="99"/>
            <w:rPr>
              <w:rFonts w:ascii="Arial" w:hAnsi="Arial" w:cs="Arial"/>
              <w:b/>
            </w:rPr>
          </w:pPr>
          <w:r w:rsidRPr="009B5C0D">
            <w:rPr>
              <w:rFonts w:ascii="Arial" w:hAnsi="Arial" w:cs="Arial"/>
              <w:b/>
            </w:rPr>
            <w:t xml:space="preserve">Academic year of review: </w:t>
          </w:r>
        </w:p>
      </w:tc>
    </w:tr>
    <w:tr w:rsidR="000E65F1" w:rsidRPr="009B5C0D" w14:paraId="3AE851AC" w14:textId="77777777" w:rsidTr="009B5C0D">
      <w:trPr>
        <w:trHeight w:val="300"/>
      </w:trPr>
      <w:tc>
        <w:tcPr>
          <w:tcW w:w="14318" w:type="dxa"/>
          <w:gridSpan w:val="3"/>
          <w:tcBorders>
            <w:top w:val="single" w:sz="4" w:space="0" w:color="000000"/>
            <w:left w:val="single" w:sz="4" w:space="0" w:color="000000"/>
            <w:bottom w:val="single" w:sz="4" w:space="0" w:color="000000"/>
            <w:right w:val="single" w:sz="4" w:space="0" w:color="000000"/>
          </w:tcBorders>
        </w:tcPr>
        <w:p w14:paraId="3E00AC8C" w14:textId="77777777" w:rsidR="000E65F1" w:rsidRPr="009B5C0D" w:rsidRDefault="000E65F1" w:rsidP="009B5C0D">
          <w:pPr>
            <w:spacing w:after="99" w:line="259" w:lineRule="auto"/>
            <w:rPr>
              <w:rFonts w:ascii="Arial" w:hAnsi="Arial" w:cs="Arial"/>
            </w:rPr>
          </w:pPr>
          <w:r w:rsidRPr="009B5C0D">
            <w:rPr>
              <w:rFonts w:ascii="Arial" w:hAnsi="Arial" w:cs="Arial"/>
              <w:b/>
            </w:rPr>
            <w:t>Subject(s), School(s), Centre(s), Institute(s) or Faculty covered by this report:</w:t>
          </w:r>
        </w:p>
      </w:tc>
    </w:tr>
    <w:tr w:rsidR="000E65F1" w:rsidRPr="009B5C0D" w14:paraId="581A5849" w14:textId="77777777" w:rsidTr="00A3552A">
      <w:trPr>
        <w:trHeight w:val="234"/>
      </w:trPr>
      <w:tc>
        <w:tcPr>
          <w:tcW w:w="6947" w:type="dxa"/>
        </w:tcPr>
        <w:p w14:paraId="7D921304" w14:textId="77777777" w:rsidR="000E65F1" w:rsidRDefault="000E65F1" w:rsidP="009B5C0D">
          <w:pPr>
            <w:rPr>
              <w:rFonts w:ascii="Arial" w:hAnsi="Arial" w:cs="Arial"/>
              <w:b/>
            </w:rPr>
          </w:pPr>
          <w:r w:rsidRPr="009B5C0D">
            <w:rPr>
              <w:rFonts w:ascii="Arial" w:hAnsi="Arial" w:cs="Arial"/>
              <w:b/>
            </w:rPr>
            <w:t>Research Coordinator name:</w:t>
          </w:r>
        </w:p>
        <w:p w14:paraId="67F070FE" w14:textId="77777777" w:rsidR="000E65F1" w:rsidRPr="009B5C0D" w:rsidRDefault="000E65F1" w:rsidP="009B5C0D">
          <w:pPr>
            <w:rPr>
              <w:rFonts w:ascii="Arial" w:hAnsi="Arial" w:cs="Arial"/>
            </w:rPr>
          </w:pPr>
        </w:p>
      </w:tc>
      <w:tc>
        <w:tcPr>
          <w:tcW w:w="3543" w:type="dxa"/>
        </w:tcPr>
        <w:p w14:paraId="0E2BB9E3" w14:textId="77777777" w:rsidR="000E65F1" w:rsidRPr="009B5C0D" w:rsidRDefault="000E65F1" w:rsidP="009B5C0D">
          <w:pPr>
            <w:rPr>
              <w:rFonts w:ascii="Arial" w:hAnsi="Arial" w:cs="Arial"/>
              <w:b/>
            </w:rPr>
          </w:pPr>
          <w:r>
            <w:rPr>
              <w:rFonts w:ascii="Arial" w:hAnsi="Arial" w:cs="Arial"/>
              <w:b/>
            </w:rPr>
            <w:t>E</w:t>
          </w:r>
          <w:r w:rsidRPr="009B5C0D">
            <w:rPr>
              <w:rFonts w:ascii="Arial" w:hAnsi="Arial" w:cs="Arial"/>
              <w:b/>
            </w:rPr>
            <w:t>mail:</w:t>
          </w:r>
        </w:p>
      </w:tc>
      <w:tc>
        <w:tcPr>
          <w:tcW w:w="3828" w:type="dxa"/>
        </w:tcPr>
        <w:p w14:paraId="3E86E560" w14:textId="77777777" w:rsidR="000E65F1" w:rsidRPr="009B5C0D" w:rsidRDefault="000E65F1" w:rsidP="009B5C0D">
          <w:pPr>
            <w:rPr>
              <w:rFonts w:ascii="Arial" w:hAnsi="Arial" w:cs="Arial"/>
              <w:b/>
            </w:rPr>
          </w:pPr>
          <w:r>
            <w:rPr>
              <w:rFonts w:ascii="Arial" w:hAnsi="Arial" w:cs="Arial"/>
              <w:b/>
            </w:rPr>
            <w:t>Telephone:</w:t>
          </w:r>
        </w:p>
      </w:tc>
    </w:tr>
  </w:tbl>
  <w:p w14:paraId="05B9BC25" w14:textId="77777777" w:rsidR="000E65F1" w:rsidRDefault="000E65F1" w:rsidP="009E7903">
    <w:pPr>
      <w:pStyle w:val="Header"/>
      <w:tabs>
        <w:tab w:val="left" w:pos="1244"/>
      </w:tabs>
      <w:ind w:right="-365"/>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34B1" w14:textId="77777777" w:rsidR="000E65F1" w:rsidRPr="0037594E" w:rsidRDefault="000E65F1" w:rsidP="00375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C57"/>
    <w:multiLevelType w:val="hybridMultilevel"/>
    <w:tmpl w:val="EA88F5EA"/>
    <w:lvl w:ilvl="0" w:tplc="A25085E8">
      <w:start w:val="1"/>
      <w:numFmt w:val="bullet"/>
      <w:lvlText w:val="•"/>
      <w:lvlJc w:val="left"/>
      <w:pPr>
        <w:ind w:left="56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1" w:tplc="AF7E12B0">
      <w:start w:val="1"/>
      <w:numFmt w:val="bullet"/>
      <w:lvlText w:val="o"/>
      <w:lvlJc w:val="left"/>
      <w:pPr>
        <w:ind w:left="118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2" w:tplc="331AFB64">
      <w:start w:val="1"/>
      <w:numFmt w:val="bullet"/>
      <w:lvlText w:val="▪"/>
      <w:lvlJc w:val="left"/>
      <w:pPr>
        <w:ind w:left="190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3" w:tplc="EC54E62A">
      <w:start w:val="1"/>
      <w:numFmt w:val="bullet"/>
      <w:lvlText w:val="•"/>
      <w:lvlJc w:val="left"/>
      <w:pPr>
        <w:ind w:left="262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4" w:tplc="7BBC3FFC">
      <w:start w:val="1"/>
      <w:numFmt w:val="bullet"/>
      <w:lvlText w:val="o"/>
      <w:lvlJc w:val="left"/>
      <w:pPr>
        <w:ind w:left="334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5" w:tplc="0778BFB8">
      <w:start w:val="1"/>
      <w:numFmt w:val="bullet"/>
      <w:lvlText w:val="▪"/>
      <w:lvlJc w:val="left"/>
      <w:pPr>
        <w:ind w:left="406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6" w:tplc="9E34CD32">
      <w:start w:val="1"/>
      <w:numFmt w:val="bullet"/>
      <w:lvlText w:val="•"/>
      <w:lvlJc w:val="left"/>
      <w:pPr>
        <w:ind w:left="478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7" w:tplc="A0E2AA6E">
      <w:start w:val="1"/>
      <w:numFmt w:val="bullet"/>
      <w:lvlText w:val="o"/>
      <w:lvlJc w:val="left"/>
      <w:pPr>
        <w:ind w:left="550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8" w:tplc="ECC6F708">
      <w:start w:val="1"/>
      <w:numFmt w:val="bullet"/>
      <w:lvlText w:val="▪"/>
      <w:lvlJc w:val="left"/>
      <w:pPr>
        <w:ind w:left="622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abstractNum>
  <w:abstractNum w:abstractNumId="1" w15:restartNumberingAfterBreak="0">
    <w:nsid w:val="055675FC"/>
    <w:multiLevelType w:val="hybridMultilevel"/>
    <w:tmpl w:val="E33E41A0"/>
    <w:lvl w:ilvl="0" w:tplc="EB6668C2">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C7F06"/>
    <w:multiLevelType w:val="hybridMultilevel"/>
    <w:tmpl w:val="A7B41F90"/>
    <w:lvl w:ilvl="0" w:tplc="4AD2C9B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30671"/>
    <w:multiLevelType w:val="hybridMultilevel"/>
    <w:tmpl w:val="76CAB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4" w15:restartNumberingAfterBreak="0">
    <w:nsid w:val="0CC109AD"/>
    <w:multiLevelType w:val="hybridMultilevel"/>
    <w:tmpl w:val="9FA037CC"/>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5" w15:restartNumberingAfterBreak="0">
    <w:nsid w:val="0DC74A28"/>
    <w:multiLevelType w:val="hybridMultilevel"/>
    <w:tmpl w:val="216C7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606AA"/>
    <w:multiLevelType w:val="hybridMultilevel"/>
    <w:tmpl w:val="E4B2068C"/>
    <w:lvl w:ilvl="0" w:tplc="AA1EAB70">
      <w:start w:val="1"/>
      <w:numFmt w:val="bullet"/>
      <w:lvlText w:val=""/>
      <w:lvlJc w:val="left"/>
      <w:pPr>
        <w:ind w:left="59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6F8FD9E">
      <w:start w:val="1"/>
      <w:numFmt w:val="lowerLetter"/>
      <w:lvlText w:val="%2"/>
      <w:lvlJc w:val="left"/>
      <w:pPr>
        <w:ind w:left="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090003">
      <w:start w:val="1"/>
      <w:numFmt w:val="bullet"/>
      <w:lvlText w:val="o"/>
      <w:lvlJc w:val="left"/>
      <w:pPr>
        <w:ind w:left="1678"/>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3" w:tplc="F8EE481A">
      <w:start w:val="1"/>
      <w:numFmt w:val="decimal"/>
      <w:lvlText w:val="%4"/>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60E2A">
      <w:start w:val="1"/>
      <w:numFmt w:val="lowerLetter"/>
      <w:lvlText w:val="%5"/>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271C8">
      <w:start w:val="1"/>
      <w:numFmt w:val="lowerRoman"/>
      <w:lvlText w:val="%6"/>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18F3A0">
      <w:start w:val="1"/>
      <w:numFmt w:val="decimal"/>
      <w:lvlText w:val="%7"/>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FAF91A">
      <w:start w:val="1"/>
      <w:numFmt w:val="lowerLetter"/>
      <w:lvlText w:val="%8"/>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C0E8D6">
      <w:start w:val="1"/>
      <w:numFmt w:val="lowerRoman"/>
      <w:lvlText w:val="%9"/>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81577C"/>
    <w:multiLevelType w:val="hybridMultilevel"/>
    <w:tmpl w:val="F46A0F76"/>
    <w:lvl w:ilvl="0" w:tplc="7464A678">
      <w:start w:val="1"/>
      <w:numFmt w:val="bullet"/>
      <w:lvlText w:val="•"/>
      <w:lvlJc w:val="left"/>
      <w:pPr>
        <w:ind w:left="56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EA6CEEBA">
      <w:start w:val="1"/>
      <w:numFmt w:val="bullet"/>
      <w:lvlText w:val="o"/>
      <w:lvlJc w:val="left"/>
      <w:pPr>
        <w:ind w:left="118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EB301A3A">
      <w:start w:val="1"/>
      <w:numFmt w:val="bullet"/>
      <w:lvlText w:val="▪"/>
      <w:lvlJc w:val="left"/>
      <w:pPr>
        <w:ind w:left="19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8FC62382">
      <w:start w:val="1"/>
      <w:numFmt w:val="bullet"/>
      <w:lvlText w:val="•"/>
      <w:lvlJc w:val="left"/>
      <w:pPr>
        <w:ind w:left="262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AAC6F9F4">
      <w:start w:val="1"/>
      <w:numFmt w:val="bullet"/>
      <w:lvlText w:val="o"/>
      <w:lvlJc w:val="left"/>
      <w:pPr>
        <w:ind w:left="334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C8E0D476">
      <w:start w:val="1"/>
      <w:numFmt w:val="bullet"/>
      <w:lvlText w:val="▪"/>
      <w:lvlJc w:val="left"/>
      <w:pPr>
        <w:ind w:left="406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6E24FCB2">
      <w:start w:val="1"/>
      <w:numFmt w:val="bullet"/>
      <w:lvlText w:val="•"/>
      <w:lvlJc w:val="left"/>
      <w:pPr>
        <w:ind w:left="478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E2103250">
      <w:start w:val="1"/>
      <w:numFmt w:val="bullet"/>
      <w:lvlText w:val="o"/>
      <w:lvlJc w:val="left"/>
      <w:pPr>
        <w:ind w:left="55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A614F28E">
      <w:start w:val="1"/>
      <w:numFmt w:val="bullet"/>
      <w:lvlText w:val="▪"/>
      <w:lvlJc w:val="left"/>
      <w:pPr>
        <w:ind w:left="622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8" w15:restartNumberingAfterBreak="0">
    <w:nsid w:val="14D27629"/>
    <w:multiLevelType w:val="hybridMultilevel"/>
    <w:tmpl w:val="C3B23C8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7251B70"/>
    <w:multiLevelType w:val="hybridMultilevel"/>
    <w:tmpl w:val="4538C92C"/>
    <w:lvl w:ilvl="0" w:tplc="D7069FE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C066FF"/>
    <w:multiLevelType w:val="multilevel"/>
    <w:tmpl w:val="2962E39C"/>
    <w:lvl w:ilvl="0">
      <w:start w:val="3"/>
      <w:numFmt w:val="decimal"/>
      <w:lvlText w:val="%1"/>
      <w:lvlJc w:val="left"/>
      <w:pPr>
        <w:ind w:left="360" w:hanging="360"/>
      </w:pPr>
      <w:rPr>
        <w:rFonts w:hint="default"/>
      </w:rPr>
    </w:lvl>
    <w:lvl w:ilvl="1">
      <w:start w:val="1"/>
      <w:numFmt w:val="decimal"/>
      <w:lvlText w:val="%1.%2"/>
      <w:lvlJc w:val="left"/>
      <w:pPr>
        <w:ind w:left="-132" w:hanging="360"/>
      </w:pPr>
      <w:rPr>
        <w:rFonts w:hint="default"/>
      </w:rPr>
    </w:lvl>
    <w:lvl w:ilvl="2">
      <w:start w:val="1"/>
      <w:numFmt w:val="decimal"/>
      <w:lvlText w:val="%1.%2.%3"/>
      <w:lvlJc w:val="left"/>
      <w:pPr>
        <w:ind w:left="-264" w:hanging="720"/>
      </w:pPr>
      <w:rPr>
        <w:rFonts w:hint="default"/>
      </w:rPr>
    </w:lvl>
    <w:lvl w:ilvl="3">
      <w:start w:val="1"/>
      <w:numFmt w:val="decimal"/>
      <w:lvlText w:val="%1.%2.%3.%4"/>
      <w:lvlJc w:val="left"/>
      <w:pPr>
        <w:ind w:left="-396" w:hanging="1080"/>
      </w:pPr>
      <w:rPr>
        <w:rFonts w:hint="default"/>
      </w:rPr>
    </w:lvl>
    <w:lvl w:ilvl="4">
      <w:start w:val="1"/>
      <w:numFmt w:val="decimal"/>
      <w:lvlText w:val="%1.%2.%3.%4.%5"/>
      <w:lvlJc w:val="left"/>
      <w:pPr>
        <w:ind w:left="-888" w:hanging="1080"/>
      </w:pPr>
      <w:rPr>
        <w:rFonts w:hint="default"/>
      </w:rPr>
    </w:lvl>
    <w:lvl w:ilvl="5">
      <w:start w:val="1"/>
      <w:numFmt w:val="decimal"/>
      <w:lvlText w:val="%1.%2.%3.%4.%5.%6"/>
      <w:lvlJc w:val="left"/>
      <w:pPr>
        <w:ind w:left="-102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644" w:hanging="1800"/>
      </w:pPr>
      <w:rPr>
        <w:rFonts w:hint="default"/>
      </w:rPr>
    </w:lvl>
    <w:lvl w:ilvl="8">
      <w:start w:val="1"/>
      <w:numFmt w:val="decimal"/>
      <w:lvlText w:val="%1.%2.%3.%4.%5.%6.%7.%8.%9"/>
      <w:lvlJc w:val="left"/>
      <w:pPr>
        <w:ind w:left="-2136" w:hanging="1800"/>
      </w:pPr>
      <w:rPr>
        <w:rFonts w:hint="default"/>
      </w:rPr>
    </w:lvl>
  </w:abstractNum>
  <w:abstractNum w:abstractNumId="11" w15:restartNumberingAfterBreak="0">
    <w:nsid w:val="227A6B3B"/>
    <w:multiLevelType w:val="hybridMultilevel"/>
    <w:tmpl w:val="68F29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66620"/>
    <w:multiLevelType w:val="hybridMultilevel"/>
    <w:tmpl w:val="BB2647B8"/>
    <w:lvl w:ilvl="0" w:tplc="C002BF6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E2103E"/>
    <w:multiLevelType w:val="hybridMultilevel"/>
    <w:tmpl w:val="88FA520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2ABC2CA1"/>
    <w:multiLevelType w:val="multilevel"/>
    <w:tmpl w:val="B826353A"/>
    <w:lvl w:ilvl="0">
      <w:start w:val="6"/>
      <w:numFmt w:val="decimal"/>
      <w:lvlText w:val="%1"/>
      <w:lvlJc w:val="left"/>
      <w:pPr>
        <w:ind w:left="360" w:hanging="360"/>
      </w:pPr>
      <w:rPr>
        <w:rFonts w:hint="default"/>
      </w:rPr>
    </w:lvl>
    <w:lvl w:ilvl="1">
      <w:start w:val="2"/>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15" w15:restartNumberingAfterBreak="0">
    <w:nsid w:val="30212F4C"/>
    <w:multiLevelType w:val="hybridMultilevel"/>
    <w:tmpl w:val="35545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022ED"/>
    <w:multiLevelType w:val="multilevel"/>
    <w:tmpl w:val="5A643B7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D3D34"/>
    <w:multiLevelType w:val="hybridMultilevel"/>
    <w:tmpl w:val="6D0016D8"/>
    <w:lvl w:ilvl="0" w:tplc="D3585728">
      <w:start w:val="1"/>
      <w:numFmt w:val="bullet"/>
      <w:lvlText w:val="•"/>
      <w:lvlJc w:val="left"/>
      <w:pPr>
        <w:ind w:left="56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F39C55D2">
      <w:start w:val="1"/>
      <w:numFmt w:val="bullet"/>
      <w:lvlText w:val="o"/>
      <w:lvlJc w:val="left"/>
      <w:pPr>
        <w:ind w:left="118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EBBE5C22">
      <w:start w:val="1"/>
      <w:numFmt w:val="bullet"/>
      <w:lvlText w:val="▪"/>
      <w:lvlJc w:val="left"/>
      <w:pPr>
        <w:ind w:left="19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FCFC066A">
      <w:start w:val="1"/>
      <w:numFmt w:val="bullet"/>
      <w:lvlText w:val="•"/>
      <w:lvlJc w:val="left"/>
      <w:pPr>
        <w:ind w:left="262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77B6F2FA">
      <w:start w:val="1"/>
      <w:numFmt w:val="bullet"/>
      <w:lvlText w:val="o"/>
      <w:lvlJc w:val="left"/>
      <w:pPr>
        <w:ind w:left="334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01661916">
      <w:start w:val="1"/>
      <w:numFmt w:val="bullet"/>
      <w:lvlText w:val="▪"/>
      <w:lvlJc w:val="left"/>
      <w:pPr>
        <w:ind w:left="406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E5E05C72">
      <w:start w:val="1"/>
      <w:numFmt w:val="bullet"/>
      <w:lvlText w:val="•"/>
      <w:lvlJc w:val="left"/>
      <w:pPr>
        <w:ind w:left="478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E5521556">
      <w:start w:val="1"/>
      <w:numFmt w:val="bullet"/>
      <w:lvlText w:val="o"/>
      <w:lvlJc w:val="left"/>
      <w:pPr>
        <w:ind w:left="55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C17411C4">
      <w:start w:val="1"/>
      <w:numFmt w:val="bullet"/>
      <w:lvlText w:val="▪"/>
      <w:lvlJc w:val="left"/>
      <w:pPr>
        <w:ind w:left="622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18" w15:restartNumberingAfterBreak="0">
    <w:nsid w:val="3B793EDF"/>
    <w:multiLevelType w:val="hybridMultilevel"/>
    <w:tmpl w:val="6BEA913E"/>
    <w:lvl w:ilvl="0" w:tplc="7C7E4B60">
      <w:start w:val="1"/>
      <w:numFmt w:val="bullet"/>
      <w:lvlText w:val="•"/>
      <w:lvlJc w:val="left"/>
      <w:pPr>
        <w:ind w:left="56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0BE004DA">
      <w:start w:val="1"/>
      <w:numFmt w:val="bullet"/>
      <w:lvlText w:val="o"/>
      <w:lvlJc w:val="left"/>
      <w:pPr>
        <w:ind w:left="118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58F6531A">
      <w:start w:val="1"/>
      <w:numFmt w:val="bullet"/>
      <w:lvlText w:val="▪"/>
      <w:lvlJc w:val="left"/>
      <w:pPr>
        <w:ind w:left="19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8668C884">
      <w:start w:val="1"/>
      <w:numFmt w:val="bullet"/>
      <w:lvlText w:val="•"/>
      <w:lvlJc w:val="left"/>
      <w:pPr>
        <w:ind w:left="262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20B0895E">
      <w:start w:val="1"/>
      <w:numFmt w:val="bullet"/>
      <w:lvlText w:val="o"/>
      <w:lvlJc w:val="left"/>
      <w:pPr>
        <w:ind w:left="334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74322882">
      <w:start w:val="1"/>
      <w:numFmt w:val="bullet"/>
      <w:lvlText w:val="▪"/>
      <w:lvlJc w:val="left"/>
      <w:pPr>
        <w:ind w:left="406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526A40A2">
      <w:start w:val="1"/>
      <w:numFmt w:val="bullet"/>
      <w:lvlText w:val="•"/>
      <w:lvlJc w:val="left"/>
      <w:pPr>
        <w:ind w:left="478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D604F2D8">
      <w:start w:val="1"/>
      <w:numFmt w:val="bullet"/>
      <w:lvlText w:val="o"/>
      <w:lvlJc w:val="left"/>
      <w:pPr>
        <w:ind w:left="55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D248C31C">
      <w:start w:val="1"/>
      <w:numFmt w:val="bullet"/>
      <w:lvlText w:val="▪"/>
      <w:lvlJc w:val="left"/>
      <w:pPr>
        <w:ind w:left="622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19" w15:restartNumberingAfterBreak="0">
    <w:nsid w:val="3CEA1E27"/>
    <w:multiLevelType w:val="hybridMultilevel"/>
    <w:tmpl w:val="D9DC8E9E"/>
    <w:lvl w:ilvl="0" w:tplc="B122EA42">
      <w:start w:val="1"/>
      <w:numFmt w:val="bullet"/>
      <w:lvlText w:val="•"/>
      <w:lvlJc w:val="left"/>
      <w:pPr>
        <w:ind w:left="56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1" w:tplc="7E12084C">
      <w:start w:val="1"/>
      <w:numFmt w:val="bullet"/>
      <w:lvlText w:val="o"/>
      <w:lvlJc w:val="left"/>
      <w:pPr>
        <w:ind w:left="118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2" w:tplc="A33CAB10">
      <w:start w:val="1"/>
      <w:numFmt w:val="bullet"/>
      <w:lvlText w:val="▪"/>
      <w:lvlJc w:val="left"/>
      <w:pPr>
        <w:ind w:left="190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3" w:tplc="0B5AD49C">
      <w:start w:val="1"/>
      <w:numFmt w:val="bullet"/>
      <w:lvlText w:val="•"/>
      <w:lvlJc w:val="left"/>
      <w:pPr>
        <w:ind w:left="262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4" w:tplc="DC82F1A0">
      <w:start w:val="1"/>
      <w:numFmt w:val="bullet"/>
      <w:lvlText w:val="o"/>
      <w:lvlJc w:val="left"/>
      <w:pPr>
        <w:ind w:left="334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5" w:tplc="489CF766">
      <w:start w:val="1"/>
      <w:numFmt w:val="bullet"/>
      <w:lvlText w:val="▪"/>
      <w:lvlJc w:val="left"/>
      <w:pPr>
        <w:ind w:left="406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6" w:tplc="8F10FD48">
      <w:start w:val="1"/>
      <w:numFmt w:val="bullet"/>
      <w:lvlText w:val="•"/>
      <w:lvlJc w:val="left"/>
      <w:pPr>
        <w:ind w:left="4788"/>
      </w:pPr>
      <w:rPr>
        <w:rFonts w:ascii="Arial" w:eastAsia="Arial" w:hAnsi="Arial" w:cs="Arial"/>
        <w:b w:val="0"/>
        <w:i w:val="0"/>
        <w:strike w:val="0"/>
        <w:dstrike w:val="0"/>
        <w:color w:val="315683"/>
        <w:sz w:val="22"/>
        <w:szCs w:val="22"/>
        <w:u w:val="none" w:color="000000"/>
        <w:bdr w:val="none" w:sz="0" w:space="0" w:color="auto"/>
        <w:shd w:val="clear" w:color="auto" w:fill="auto"/>
        <w:vertAlign w:val="baseline"/>
      </w:rPr>
    </w:lvl>
    <w:lvl w:ilvl="7" w:tplc="53BCB606">
      <w:start w:val="1"/>
      <w:numFmt w:val="bullet"/>
      <w:lvlText w:val="o"/>
      <w:lvlJc w:val="left"/>
      <w:pPr>
        <w:ind w:left="550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lvl w:ilvl="8" w:tplc="92122C62">
      <w:start w:val="1"/>
      <w:numFmt w:val="bullet"/>
      <w:lvlText w:val="▪"/>
      <w:lvlJc w:val="left"/>
      <w:pPr>
        <w:ind w:left="6228"/>
      </w:pPr>
      <w:rPr>
        <w:rFonts w:ascii="Segoe UI Symbol" w:eastAsia="Segoe UI Symbol" w:hAnsi="Segoe UI Symbol" w:cs="Segoe UI Symbol"/>
        <w:b w:val="0"/>
        <w:i w:val="0"/>
        <w:strike w:val="0"/>
        <w:dstrike w:val="0"/>
        <w:color w:val="315683"/>
        <w:sz w:val="22"/>
        <w:szCs w:val="22"/>
        <w:u w:val="none" w:color="000000"/>
        <w:bdr w:val="none" w:sz="0" w:space="0" w:color="auto"/>
        <w:shd w:val="clear" w:color="auto" w:fill="auto"/>
        <w:vertAlign w:val="baseline"/>
      </w:rPr>
    </w:lvl>
  </w:abstractNum>
  <w:abstractNum w:abstractNumId="20" w15:restartNumberingAfterBreak="0">
    <w:nsid w:val="411E5E3F"/>
    <w:multiLevelType w:val="hybridMultilevel"/>
    <w:tmpl w:val="423E9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1C7D9A"/>
    <w:multiLevelType w:val="hybridMultilevel"/>
    <w:tmpl w:val="FB28BF00"/>
    <w:lvl w:ilvl="0" w:tplc="04090005">
      <w:start w:val="1"/>
      <w:numFmt w:val="bullet"/>
      <w:lvlText w:val=""/>
      <w:lvlJc w:val="left"/>
      <w:pPr>
        <w:ind w:left="1572" w:hanging="360"/>
      </w:pPr>
      <w:rPr>
        <w:rFonts w:ascii="Wingdings" w:hAnsi="Wingdings" w:hint="default"/>
      </w:rPr>
    </w:lvl>
    <w:lvl w:ilvl="1" w:tplc="04090003">
      <w:start w:val="1"/>
      <w:numFmt w:val="bullet"/>
      <w:lvlText w:val="o"/>
      <w:lvlJc w:val="left"/>
      <w:pPr>
        <w:ind w:left="2292" w:hanging="360"/>
      </w:pPr>
      <w:rPr>
        <w:rFonts w:ascii="Courier New" w:hAnsi="Courier New" w:cs="Courier New" w:hint="default"/>
      </w:rPr>
    </w:lvl>
    <w:lvl w:ilvl="2" w:tplc="04090005">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2" w15:restartNumberingAfterBreak="0">
    <w:nsid w:val="49517139"/>
    <w:multiLevelType w:val="multilevel"/>
    <w:tmpl w:val="48F0ADF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2A0023"/>
    <w:multiLevelType w:val="hybridMultilevel"/>
    <w:tmpl w:val="B64627EA"/>
    <w:lvl w:ilvl="0" w:tplc="BC8A7662">
      <w:start w:val="1"/>
      <w:numFmt w:val="bullet"/>
      <w:lvlText w:val="•"/>
      <w:lvlJc w:val="left"/>
      <w:pPr>
        <w:ind w:left="0"/>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2B7462BC">
      <w:start w:val="1"/>
      <w:numFmt w:val="bullet"/>
      <w:lvlText w:val="o"/>
      <w:lvlJc w:val="left"/>
      <w:pPr>
        <w:ind w:left="62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4C4ECB44">
      <w:start w:val="1"/>
      <w:numFmt w:val="bullet"/>
      <w:lvlText w:val="▪"/>
      <w:lvlJc w:val="left"/>
      <w:pPr>
        <w:ind w:left="134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6880706C">
      <w:start w:val="1"/>
      <w:numFmt w:val="bullet"/>
      <w:lvlText w:val="•"/>
      <w:lvlJc w:val="left"/>
      <w:pPr>
        <w:ind w:left="2060"/>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7FFA2432">
      <w:start w:val="1"/>
      <w:numFmt w:val="bullet"/>
      <w:lvlText w:val="o"/>
      <w:lvlJc w:val="left"/>
      <w:pPr>
        <w:ind w:left="278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0242208C">
      <w:start w:val="1"/>
      <w:numFmt w:val="bullet"/>
      <w:lvlText w:val="▪"/>
      <w:lvlJc w:val="left"/>
      <w:pPr>
        <w:ind w:left="350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F3D01E8C">
      <w:start w:val="1"/>
      <w:numFmt w:val="bullet"/>
      <w:lvlText w:val="•"/>
      <w:lvlJc w:val="left"/>
      <w:pPr>
        <w:ind w:left="4220"/>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4DE0F21E">
      <w:start w:val="1"/>
      <w:numFmt w:val="bullet"/>
      <w:lvlText w:val="o"/>
      <w:lvlJc w:val="left"/>
      <w:pPr>
        <w:ind w:left="494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E9CCC022">
      <w:start w:val="1"/>
      <w:numFmt w:val="bullet"/>
      <w:lvlText w:val="▪"/>
      <w:lvlJc w:val="left"/>
      <w:pPr>
        <w:ind w:left="5660"/>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24" w15:restartNumberingAfterBreak="0">
    <w:nsid w:val="509D5005"/>
    <w:multiLevelType w:val="hybridMultilevel"/>
    <w:tmpl w:val="538203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E618BF"/>
    <w:multiLevelType w:val="hybridMultilevel"/>
    <w:tmpl w:val="ADAE83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2A6F1F"/>
    <w:multiLevelType w:val="hybridMultilevel"/>
    <w:tmpl w:val="83C6AFD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3F4BD8"/>
    <w:multiLevelType w:val="hybridMultilevel"/>
    <w:tmpl w:val="04BC18DC"/>
    <w:lvl w:ilvl="0" w:tplc="719CFD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F63F2"/>
    <w:multiLevelType w:val="hybridMultilevel"/>
    <w:tmpl w:val="09D4785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20DB7"/>
    <w:multiLevelType w:val="hybridMultilevel"/>
    <w:tmpl w:val="3D9E662E"/>
    <w:lvl w:ilvl="0" w:tplc="5C7C83E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7040C9"/>
    <w:multiLevelType w:val="hybridMultilevel"/>
    <w:tmpl w:val="4F1A2D5A"/>
    <w:lvl w:ilvl="0" w:tplc="39304D86">
      <w:start w:val="1"/>
      <w:numFmt w:val="bullet"/>
      <w:lvlText w:val="•"/>
      <w:lvlJc w:val="left"/>
      <w:pPr>
        <w:ind w:left="171"/>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986627D4">
      <w:start w:val="1"/>
      <w:numFmt w:val="bullet"/>
      <w:lvlText w:val="o"/>
      <w:lvlJc w:val="left"/>
      <w:pPr>
        <w:ind w:left="79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354E4B3E">
      <w:start w:val="1"/>
      <w:numFmt w:val="bullet"/>
      <w:lvlText w:val="▪"/>
      <w:lvlJc w:val="left"/>
      <w:pPr>
        <w:ind w:left="151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ED742BA0">
      <w:start w:val="1"/>
      <w:numFmt w:val="bullet"/>
      <w:lvlText w:val="•"/>
      <w:lvlJc w:val="left"/>
      <w:pPr>
        <w:ind w:left="2231"/>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1F7C61D8">
      <w:start w:val="1"/>
      <w:numFmt w:val="bullet"/>
      <w:lvlText w:val="o"/>
      <w:lvlJc w:val="left"/>
      <w:pPr>
        <w:ind w:left="295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247028B8">
      <w:start w:val="1"/>
      <w:numFmt w:val="bullet"/>
      <w:lvlText w:val="▪"/>
      <w:lvlJc w:val="left"/>
      <w:pPr>
        <w:ind w:left="367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897E4434">
      <w:start w:val="1"/>
      <w:numFmt w:val="bullet"/>
      <w:lvlText w:val="•"/>
      <w:lvlJc w:val="left"/>
      <w:pPr>
        <w:ind w:left="4391"/>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DDFA59CA">
      <w:start w:val="1"/>
      <w:numFmt w:val="bullet"/>
      <w:lvlText w:val="o"/>
      <w:lvlJc w:val="left"/>
      <w:pPr>
        <w:ind w:left="511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FA460414">
      <w:start w:val="1"/>
      <w:numFmt w:val="bullet"/>
      <w:lvlText w:val="▪"/>
      <w:lvlJc w:val="left"/>
      <w:pPr>
        <w:ind w:left="5831"/>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31" w15:restartNumberingAfterBreak="0">
    <w:nsid w:val="6D6164DF"/>
    <w:multiLevelType w:val="hybridMultilevel"/>
    <w:tmpl w:val="E760D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F141D"/>
    <w:multiLevelType w:val="multilevel"/>
    <w:tmpl w:val="D06AEE40"/>
    <w:lvl w:ilvl="0">
      <w:start w:val="1"/>
      <w:numFmt w:val="decimal"/>
      <w:lvlText w:val="%1."/>
      <w:lvlJc w:val="left"/>
      <w:pPr>
        <w:ind w:left="3905"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1F6FF0"/>
    <w:multiLevelType w:val="multilevel"/>
    <w:tmpl w:val="E85A6A52"/>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2CE0F5F"/>
    <w:multiLevelType w:val="hybridMultilevel"/>
    <w:tmpl w:val="09B26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152B9E"/>
    <w:multiLevelType w:val="multilevel"/>
    <w:tmpl w:val="DBDAB6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7A3CA6"/>
    <w:multiLevelType w:val="multilevel"/>
    <w:tmpl w:val="EA02FF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E51011"/>
    <w:multiLevelType w:val="hybridMultilevel"/>
    <w:tmpl w:val="18E2DECA"/>
    <w:lvl w:ilvl="0" w:tplc="4AD2C9B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B0878"/>
    <w:multiLevelType w:val="multilevel"/>
    <w:tmpl w:val="FAE484E6"/>
    <w:lvl w:ilvl="0">
      <w:start w:val="1"/>
      <w:numFmt w:val="upperLetter"/>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9" w15:restartNumberingAfterBreak="0">
    <w:nsid w:val="77DC06E2"/>
    <w:multiLevelType w:val="hybridMultilevel"/>
    <w:tmpl w:val="71F2AD68"/>
    <w:lvl w:ilvl="0" w:tplc="F24013E6">
      <w:start w:val="1"/>
      <w:numFmt w:val="bullet"/>
      <w:lvlText w:val="•"/>
      <w:lvlJc w:val="left"/>
      <w:pPr>
        <w:ind w:left="56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1" w:tplc="E1505986">
      <w:start w:val="1"/>
      <w:numFmt w:val="bullet"/>
      <w:lvlText w:val="o"/>
      <w:lvlJc w:val="left"/>
      <w:pPr>
        <w:ind w:left="118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2" w:tplc="01B8606E">
      <w:start w:val="1"/>
      <w:numFmt w:val="bullet"/>
      <w:lvlText w:val="▪"/>
      <w:lvlJc w:val="left"/>
      <w:pPr>
        <w:ind w:left="19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3" w:tplc="EFA402DA">
      <w:start w:val="1"/>
      <w:numFmt w:val="bullet"/>
      <w:lvlText w:val="•"/>
      <w:lvlJc w:val="left"/>
      <w:pPr>
        <w:ind w:left="262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4" w:tplc="A5D6ABA6">
      <w:start w:val="1"/>
      <w:numFmt w:val="bullet"/>
      <w:lvlText w:val="o"/>
      <w:lvlJc w:val="left"/>
      <w:pPr>
        <w:ind w:left="334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5" w:tplc="B4F22402">
      <w:start w:val="1"/>
      <w:numFmt w:val="bullet"/>
      <w:lvlText w:val="▪"/>
      <w:lvlJc w:val="left"/>
      <w:pPr>
        <w:ind w:left="406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6" w:tplc="D368FD94">
      <w:start w:val="1"/>
      <w:numFmt w:val="bullet"/>
      <w:lvlText w:val="•"/>
      <w:lvlJc w:val="left"/>
      <w:pPr>
        <w:ind w:left="4788"/>
      </w:pPr>
      <w:rPr>
        <w:rFonts w:ascii="Arial" w:eastAsia="Arial" w:hAnsi="Arial" w:cs="Arial"/>
        <w:b w:val="0"/>
        <w:i w:val="0"/>
        <w:strike w:val="0"/>
        <w:dstrike w:val="0"/>
        <w:color w:val="365F91"/>
        <w:sz w:val="22"/>
        <w:szCs w:val="22"/>
        <w:u w:val="none" w:color="000000"/>
        <w:bdr w:val="none" w:sz="0" w:space="0" w:color="auto"/>
        <w:shd w:val="clear" w:color="auto" w:fill="auto"/>
        <w:vertAlign w:val="baseline"/>
      </w:rPr>
    </w:lvl>
    <w:lvl w:ilvl="7" w:tplc="BFF2244E">
      <w:start w:val="1"/>
      <w:numFmt w:val="bullet"/>
      <w:lvlText w:val="o"/>
      <w:lvlJc w:val="left"/>
      <w:pPr>
        <w:ind w:left="550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lvl w:ilvl="8" w:tplc="0B9A70E4">
      <w:start w:val="1"/>
      <w:numFmt w:val="bullet"/>
      <w:lvlText w:val="▪"/>
      <w:lvlJc w:val="left"/>
      <w:pPr>
        <w:ind w:left="6228"/>
      </w:pPr>
      <w:rPr>
        <w:rFonts w:ascii="Segoe UI Symbol" w:eastAsia="Segoe UI Symbol" w:hAnsi="Segoe UI Symbol" w:cs="Segoe UI Symbol"/>
        <w:b w:val="0"/>
        <w:i w:val="0"/>
        <w:strike w:val="0"/>
        <w:dstrike w:val="0"/>
        <w:color w:val="365F91"/>
        <w:sz w:val="22"/>
        <w:szCs w:val="22"/>
        <w:u w:val="none" w:color="000000"/>
        <w:bdr w:val="none" w:sz="0" w:space="0" w:color="auto"/>
        <w:shd w:val="clear" w:color="auto" w:fill="auto"/>
        <w:vertAlign w:val="baseline"/>
      </w:rPr>
    </w:lvl>
  </w:abstractNum>
  <w:abstractNum w:abstractNumId="40" w15:restartNumberingAfterBreak="0">
    <w:nsid w:val="78286B67"/>
    <w:multiLevelType w:val="hybridMultilevel"/>
    <w:tmpl w:val="FEE8CB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FD489B"/>
    <w:multiLevelType w:val="hybridMultilevel"/>
    <w:tmpl w:val="56488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93612C"/>
    <w:multiLevelType w:val="multilevel"/>
    <w:tmpl w:val="1E505A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A4740E3"/>
    <w:multiLevelType w:val="hybridMultilevel"/>
    <w:tmpl w:val="F0DA8286"/>
    <w:lvl w:ilvl="0" w:tplc="4AD2C9B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02998"/>
    <w:multiLevelType w:val="hybridMultilevel"/>
    <w:tmpl w:val="5248FDAC"/>
    <w:lvl w:ilvl="0" w:tplc="2FFC268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8445B2"/>
    <w:multiLevelType w:val="hybridMultilevel"/>
    <w:tmpl w:val="3BAEE048"/>
    <w:lvl w:ilvl="0" w:tplc="2FFC268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9"/>
  </w:num>
  <w:num w:numId="3">
    <w:abstractNumId w:val="7"/>
  </w:num>
  <w:num w:numId="4">
    <w:abstractNumId w:val="30"/>
  </w:num>
  <w:num w:numId="5">
    <w:abstractNumId w:val="39"/>
  </w:num>
  <w:num w:numId="6">
    <w:abstractNumId w:val="18"/>
  </w:num>
  <w:num w:numId="7">
    <w:abstractNumId w:val="23"/>
  </w:num>
  <w:num w:numId="8">
    <w:abstractNumId w:val="17"/>
  </w:num>
  <w:num w:numId="9">
    <w:abstractNumId w:val="6"/>
  </w:num>
  <w:num w:numId="10">
    <w:abstractNumId w:val="11"/>
  </w:num>
  <w:num w:numId="11">
    <w:abstractNumId w:val="45"/>
  </w:num>
  <w:num w:numId="12">
    <w:abstractNumId w:val="34"/>
  </w:num>
  <w:num w:numId="13">
    <w:abstractNumId w:val="44"/>
  </w:num>
  <w:num w:numId="14">
    <w:abstractNumId w:val="1"/>
  </w:num>
  <w:num w:numId="15">
    <w:abstractNumId w:val="2"/>
  </w:num>
  <w:num w:numId="16">
    <w:abstractNumId w:val="37"/>
  </w:num>
  <w:num w:numId="17">
    <w:abstractNumId w:val="43"/>
  </w:num>
  <w:num w:numId="18">
    <w:abstractNumId w:val="25"/>
  </w:num>
  <w:num w:numId="19">
    <w:abstractNumId w:val="20"/>
  </w:num>
  <w:num w:numId="20">
    <w:abstractNumId w:val="26"/>
  </w:num>
  <w:num w:numId="21">
    <w:abstractNumId w:val="24"/>
  </w:num>
  <w:num w:numId="22">
    <w:abstractNumId w:val="29"/>
  </w:num>
  <w:num w:numId="23">
    <w:abstractNumId w:val="12"/>
  </w:num>
  <w:num w:numId="24">
    <w:abstractNumId w:val="40"/>
  </w:num>
  <w:num w:numId="25">
    <w:abstractNumId w:val="38"/>
  </w:num>
  <w:num w:numId="26">
    <w:abstractNumId w:val="36"/>
  </w:num>
  <w:num w:numId="27">
    <w:abstractNumId w:val="33"/>
  </w:num>
  <w:num w:numId="28">
    <w:abstractNumId w:val="5"/>
  </w:num>
  <w:num w:numId="29">
    <w:abstractNumId w:val="15"/>
  </w:num>
  <w:num w:numId="30">
    <w:abstractNumId w:val="41"/>
  </w:num>
  <w:num w:numId="31">
    <w:abstractNumId w:val="22"/>
  </w:num>
  <w:num w:numId="32">
    <w:abstractNumId w:val="32"/>
  </w:num>
  <w:num w:numId="33">
    <w:abstractNumId w:val="13"/>
  </w:num>
  <w:num w:numId="34">
    <w:abstractNumId w:val="8"/>
  </w:num>
  <w:num w:numId="35">
    <w:abstractNumId w:val="21"/>
  </w:num>
  <w:num w:numId="36">
    <w:abstractNumId w:val="9"/>
  </w:num>
  <w:num w:numId="37">
    <w:abstractNumId w:val="27"/>
  </w:num>
  <w:num w:numId="38">
    <w:abstractNumId w:val="10"/>
  </w:num>
  <w:num w:numId="39">
    <w:abstractNumId w:val="42"/>
  </w:num>
  <w:num w:numId="40">
    <w:abstractNumId w:val="14"/>
  </w:num>
  <w:num w:numId="41">
    <w:abstractNumId w:val="35"/>
  </w:num>
  <w:num w:numId="42">
    <w:abstractNumId w:val="3"/>
  </w:num>
  <w:num w:numId="43">
    <w:abstractNumId w:val="4"/>
  </w:num>
  <w:num w:numId="44">
    <w:abstractNumId w:val="31"/>
  </w:num>
  <w:num w:numId="45">
    <w:abstractNumId w:val="28"/>
  </w:num>
  <w:num w:numId="46">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39"/>
    <w:rsid w:val="00005D0F"/>
    <w:rsid w:val="000078E5"/>
    <w:rsid w:val="00014C7F"/>
    <w:rsid w:val="00022185"/>
    <w:rsid w:val="00027897"/>
    <w:rsid w:val="000356A9"/>
    <w:rsid w:val="000371DE"/>
    <w:rsid w:val="000404F6"/>
    <w:rsid w:val="0005114A"/>
    <w:rsid w:val="00060670"/>
    <w:rsid w:val="0006214D"/>
    <w:rsid w:val="00064991"/>
    <w:rsid w:val="00077C7E"/>
    <w:rsid w:val="00084004"/>
    <w:rsid w:val="00087EA6"/>
    <w:rsid w:val="0009448E"/>
    <w:rsid w:val="00097578"/>
    <w:rsid w:val="00097B12"/>
    <w:rsid w:val="00097D0B"/>
    <w:rsid w:val="000A4580"/>
    <w:rsid w:val="000A4EE9"/>
    <w:rsid w:val="000A55D1"/>
    <w:rsid w:val="000A6A13"/>
    <w:rsid w:val="000A6ECB"/>
    <w:rsid w:val="000B0C7E"/>
    <w:rsid w:val="000C087A"/>
    <w:rsid w:val="000C0B0C"/>
    <w:rsid w:val="000C73E0"/>
    <w:rsid w:val="000D5AC4"/>
    <w:rsid w:val="000D69D0"/>
    <w:rsid w:val="000E29B5"/>
    <w:rsid w:val="000E35FB"/>
    <w:rsid w:val="000E65F1"/>
    <w:rsid w:val="000F7B7C"/>
    <w:rsid w:val="00100C77"/>
    <w:rsid w:val="00104A68"/>
    <w:rsid w:val="001079F0"/>
    <w:rsid w:val="00124D08"/>
    <w:rsid w:val="0012580F"/>
    <w:rsid w:val="00131FE5"/>
    <w:rsid w:val="00134B6A"/>
    <w:rsid w:val="00135F39"/>
    <w:rsid w:val="00136F39"/>
    <w:rsid w:val="00146811"/>
    <w:rsid w:val="00152AB0"/>
    <w:rsid w:val="00160F4A"/>
    <w:rsid w:val="001811CD"/>
    <w:rsid w:val="001850CA"/>
    <w:rsid w:val="00191944"/>
    <w:rsid w:val="001954C6"/>
    <w:rsid w:val="001958CE"/>
    <w:rsid w:val="001A4E48"/>
    <w:rsid w:val="001A551E"/>
    <w:rsid w:val="001A6618"/>
    <w:rsid w:val="001A7DCB"/>
    <w:rsid w:val="001B0092"/>
    <w:rsid w:val="001B1175"/>
    <w:rsid w:val="001B4D33"/>
    <w:rsid w:val="001C66BA"/>
    <w:rsid w:val="001C6D95"/>
    <w:rsid w:val="001C6DDF"/>
    <w:rsid w:val="001C7E0A"/>
    <w:rsid w:val="001D1D8B"/>
    <w:rsid w:val="001E2BCA"/>
    <w:rsid w:val="001E59F4"/>
    <w:rsid w:val="001E6BEA"/>
    <w:rsid w:val="001F0B58"/>
    <w:rsid w:val="001F434D"/>
    <w:rsid w:val="00203AFC"/>
    <w:rsid w:val="00204A74"/>
    <w:rsid w:val="00206639"/>
    <w:rsid w:val="00226DA7"/>
    <w:rsid w:val="00233235"/>
    <w:rsid w:val="002343AF"/>
    <w:rsid w:val="0023661D"/>
    <w:rsid w:val="0024142C"/>
    <w:rsid w:val="00243803"/>
    <w:rsid w:val="00243950"/>
    <w:rsid w:val="00243A0B"/>
    <w:rsid w:val="00250F18"/>
    <w:rsid w:val="00252CE7"/>
    <w:rsid w:val="0025499D"/>
    <w:rsid w:val="0025683D"/>
    <w:rsid w:val="00260E59"/>
    <w:rsid w:val="00261D6B"/>
    <w:rsid w:val="002658F5"/>
    <w:rsid w:val="002732D7"/>
    <w:rsid w:val="00276555"/>
    <w:rsid w:val="00280D03"/>
    <w:rsid w:val="00281B51"/>
    <w:rsid w:val="00283031"/>
    <w:rsid w:val="00286BD4"/>
    <w:rsid w:val="00286F71"/>
    <w:rsid w:val="00294312"/>
    <w:rsid w:val="002B0D90"/>
    <w:rsid w:val="002B0F79"/>
    <w:rsid w:val="002B24D4"/>
    <w:rsid w:val="002B339F"/>
    <w:rsid w:val="002B3602"/>
    <w:rsid w:val="002B3B98"/>
    <w:rsid w:val="002B5B78"/>
    <w:rsid w:val="002B79CB"/>
    <w:rsid w:val="002C518E"/>
    <w:rsid w:val="002C545F"/>
    <w:rsid w:val="002D2C74"/>
    <w:rsid w:val="002D4393"/>
    <w:rsid w:val="002F18CC"/>
    <w:rsid w:val="002F235F"/>
    <w:rsid w:val="002F294D"/>
    <w:rsid w:val="002F3A18"/>
    <w:rsid w:val="00304DF9"/>
    <w:rsid w:val="0030706D"/>
    <w:rsid w:val="00307B60"/>
    <w:rsid w:val="0031259B"/>
    <w:rsid w:val="003148A7"/>
    <w:rsid w:val="003151C2"/>
    <w:rsid w:val="0032052D"/>
    <w:rsid w:val="003258C5"/>
    <w:rsid w:val="00332942"/>
    <w:rsid w:val="0033466F"/>
    <w:rsid w:val="00347615"/>
    <w:rsid w:val="00352AB6"/>
    <w:rsid w:val="003567E5"/>
    <w:rsid w:val="00356F26"/>
    <w:rsid w:val="003579EF"/>
    <w:rsid w:val="00362BFA"/>
    <w:rsid w:val="00365010"/>
    <w:rsid w:val="00371DD2"/>
    <w:rsid w:val="00373BD7"/>
    <w:rsid w:val="0037594E"/>
    <w:rsid w:val="003A62C3"/>
    <w:rsid w:val="003A6C17"/>
    <w:rsid w:val="003B219B"/>
    <w:rsid w:val="003B662E"/>
    <w:rsid w:val="003B6D9C"/>
    <w:rsid w:val="003C487F"/>
    <w:rsid w:val="003D48A4"/>
    <w:rsid w:val="003E03CB"/>
    <w:rsid w:val="003E0825"/>
    <w:rsid w:val="003E3D0E"/>
    <w:rsid w:val="003E6881"/>
    <w:rsid w:val="003E7A25"/>
    <w:rsid w:val="003F60A5"/>
    <w:rsid w:val="00400C78"/>
    <w:rsid w:val="00404C15"/>
    <w:rsid w:val="0040681A"/>
    <w:rsid w:val="00411F62"/>
    <w:rsid w:val="004150D0"/>
    <w:rsid w:val="004165D2"/>
    <w:rsid w:val="004226B1"/>
    <w:rsid w:val="004236B1"/>
    <w:rsid w:val="00427366"/>
    <w:rsid w:val="00430489"/>
    <w:rsid w:val="0043295B"/>
    <w:rsid w:val="00434527"/>
    <w:rsid w:val="00457D38"/>
    <w:rsid w:val="00462F4D"/>
    <w:rsid w:val="00463A55"/>
    <w:rsid w:val="0046609C"/>
    <w:rsid w:val="004704CB"/>
    <w:rsid w:val="0047226A"/>
    <w:rsid w:val="00473A94"/>
    <w:rsid w:val="0048003E"/>
    <w:rsid w:val="00482E39"/>
    <w:rsid w:val="00484B7B"/>
    <w:rsid w:val="00485531"/>
    <w:rsid w:val="0048605A"/>
    <w:rsid w:val="00486E4B"/>
    <w:rsid w:val="00496598"/>
    <w:rsid w:val="00497AE5"/>
    <w:rsid w:val="004A333D"/>
    <w:rsid w:val="004A7250"/>
    <w:rsid w:val="004C31E8"/>
    <w:rsid w:val="004C490A"/>
    <w:rsid w:val="004D0A68"/>
    <w:rsid w:val="004D2217"/>
    <w:rsid w:val="004E0881"/>
    <w:rsid w:val="004E588B"/>
    <w:rsid w:val="004E7EFD"/>
    <w:rsid w:val="00517BB4"/>
    <w:rsid w:val="005208AF"/>
    <w:rsid w:val="00524391"/>
    <w:rsid w:val="00532CE9"/>
    <w:rsid w:val="00535665"/>
    <w:rsid w:val="00535EBB"/>
    <w:rsid w:val="005369BD"/>
    <w:rsid w:val="00537B46"/>
    <w:rsid w:val="005457DE"/>
    <w:rsid w:val="00556425"/>
    <w:rsid w:val="005601C4"/>
    <w:rsid w:val="005620EF"/>
    <w:rsid w:val="005662C6"/>
    <w:rsid w:val="0057244A"/>
    <w:rsid w:val="00577E5C"/>
    <w:rsid w:val="005802AE"/>
    <w:rsid w:val="00580A3C"/>
    <w:rsid w:val="00584E66"/>
    <w:rsid w:val="00592CF2"/>
    <w:rsid w:val="0059692E"/>
    <w:rsid w:val="00596A3E"/>
    <w:rsid w:val="005A3F2F"/>
    <w:rsid w:val="005A56F0"/>
    <w:rsid w:val="005A6D9F"/>
    <w:rsid w:val="005B080F"/>
    <w:rsid w:val="005C19BD"/>
    <w:rsid w:val="005C38F5"/>
    <w:rsid w:val="005C3D92"/>
    <w:rsid w:val="005C6DBC"/>
    <w:rsid w:val="005D0652"/>
    <w:rsid w:val="005D4B54"/>
    <w:rsid w:val="005D64A0"/>
    <w:rsid w:val="005D7E15"/>
    <w:rsid w:val="005E13EC"/>
    <w:rsid w:val="005E29FB"/>
    <w:rsid w:val="005F6BFA"/>
    <w:rsid w:val="005F7106"/>
    <w:rsid w:val="00607F5C"/>
    <w:rsid w:val="006205A2"/>
    <w:rsid w:val="00624FAF"/>
    <w:rsid w:val="00630D8A"/>
    <w:rsid w:val="00634C87"/>
    <w:rsid w:val="00641761"/>
    <w:rsid w:val="00643C7E"/>
    <w:rsid w:val="00644C78"/>
    <w:rsid w:val="00645B85"/>
    <w:rsid w:val="006514DF"/>
    <w:rsid w:val="00655AE4"/>
    <w:rsid w:val="006634EE"/>
    <w:rsid w:val="00666DCA"/>
    <w:rsid w:val="00670875"/>
    <w:rsid w:val="00671B48"/>
    <w:rsid w:val="00671DAE"/>
    <w:rsid w:val="00676B5D"/>
    <w:rsid w:val="006945DE"/>
    <w:rsid w:val="00695DE8"/>
    <w:rsid w:val="006A296B"/>
    <w:rsid w:val="006A4878"/>
    <w:rsid w:val="006B2B07"/>
    <w:rsid w:val="006B6ADC"/>
    <w:rsid w:val="006C197F"/>
    <w:rsid w:val="006C4F0D"/>
    <w:rsid w:val="006E5587"/>
    <w:rsid w:val="006E6547"/>
    <w:rsid w:val="006F19A1"/>
    <w:rsid w:val="007050E9"/>
    <w:rsid w:val="00713F99"/>
    <w:rsid w:val="00720982"/>
    <w:rsid w:val="00724713"/>
    <w:rsid w:val="00731E78"/>
    <w:rsid w:val="00732D05"/>
    <w:rsid w:val="00734B17"/>
    <w:rsid w:val="00740826"/>
    <w:rsid w:val="007412C4"/>
    <w:rsid w:val="00742CBA"/>
    <w:rsid w:val="0075321F"/>
    <w:rsid w:val="00754C51"/>
    <w:rsid w:val="00756006"/>
    <w:rsid w:val="007620E9"/>
    <w:rsid w:val="00762850"/>
    <w:rsid w:val="007645C0"/>
    <w:rsid w:val="00765D4F"/>
    <w:rsid w:val="00775D1A"/>
    <w:rsid w:val="007845EE"/>
    <w:rsid w:val="00786BBB"/>
    <w:rsid w:val="007877BD"/>
    <w:rsid w:val="00795809"/>
    <w:rsid w:val="00797322"/>
    <w:rsid w:val="007A298D"/>
    <w:rsid w:val="007A55E3"/>
    <w:rsid w:val="007A5F23"/>
    <w:rsid w:val="007A7C77"/>
    <w:rsid w:val="007B0BFE"/>
    <w:rsid w:val="007B5420"/>
    <w:rsid w:val="007B6C2B"/>
    <w:rsid w:val="007B7F85"/>
    <w:rsid w:val="007C01D1"/>
    <w:rsid w:val="007C1028"/>
    <w:rsid w:val="007C6041"/>
    <w:rsid w:val="007C775A"/>
    <w:rsid w:val="007D08A7"/>
    <w:rsid w:val="007D1449"/>
    <w:rsid w:val="007E1196"/>
    <w:rsid w:val="007E13A0"/>
    <w:rsid w:val="007E45F4"/>
    <w:rsid w:val="007F1665"/>
    <w:rsid w:val="007F6593"/>
    <w:rsid w:val="00810CB1"/>
    <w:rsid w:val="00817FD2"/>
    <w:rsid w:val="008357CB"/>
    <w:rsid w:val="00841851"/>
    <w:rsid w:val="00844FB8"/>
    <w:rsid w:val="00850456"/>
    <w:rsid w:val="0085247E"/>
    <w:rsid w:val="008526B2"/>
    <w:rsid w:val="00853B15"/>
    <w:rsid w:val="00855296"/>
    <w:rsid w:val="00866DD7"/>
    <w:rsid w:val="0086711D"/>
    <w:rsid w:val="008713AE"/>
    <w:rsid w:val="008836DC"/>
    <w:rsid w:val="00891610"/>
    <w:rsid w:val="00892CE1"/>
    <w:rsid w:val="00897AF0"/>
    <w:rsid w:val="00897EA2"/>
    <w:rsid w:val="008A0630"/>
    <w:rsid w:val="008A0D0A"/>
    <w:rsid w:val="008A18D9"/>
    <w:rsid w:val="008B5CD4"/>
    <w:rsid w:val="008B6CD8"/>
    <w:rsid w:val="008B72D4"/>
    <w:rsid w:val="008C1941"/>
    <w:rsid w:val="008C326E"/>
    <w:rsid w:val="008C35B1"/>
    <w:rsid w:val="008C4EB4"/>
    <w:rsid w:val="008D09F8"/>
    <w:rsid w:val="008E0386"/>
    <w:rsid w:val="008E6864"/>
    <w:rsid w:val="008E7730"/>
    <w:rsid w:val="008F3341"/>
    <w:rsid w:val="008F4706"/>
    <w:rsid w:val="009052D0"/>
    <w:rsid w:val="009111B0"/>
    <w:rsid w:val="009127E6"/>
    <w:rsid w:val="009204AC"/>
    <w:rsid w:val="00926B28"/>
    <w:rsid w:val="00927340"/>
    <w:rsid w:val="00930728"/>
    <w:rsid w:val="00930B67"/>
    <w:rsid w:val="009319EB"/>
    <w:rsid w:val="00931B47"/>
    <w:rsid w:val="00932669"/>
    <w:rsid w:val="00942C1F"/>
    <w:rsid w:val="009465A8"/>
    <w:rsid w:val="00956CDE"/>
    <w:rsid w:val="00962D47"/>
    <w:rsid w:val="00963558"/>
    <w:rsid w:val="00963C07"/>
    <w:rsid w:val="009646E4"/>
    <w:rsid w:val="00967422"/>
    <w:rsid w:val="00967A8B"/>
    <w:rsid w:val="00985500"/>
    <w:rsid w:val="00994A10"/>
    <w:rsid w:val="00995E2E"/>
    <w:rsid w:val="009971FF"/>
    <w:rsid w:val="009A70E2"/>
    <w:rsid w:val="009B1DF5"/>
    <w:rsid w:val="009B5C0D"/>
    <w:rsid w:val="009B64B8"/>
    <w:rsid w:val="009C07AA"/>
    <w:rsid w:val="009C60C6"/>
    <w:rsid w:val="009D0342"/>
    <w:rsid w:val="009D2013"/>
    <w:rsid w:val="009D2759"/>
    <w:rsid w:val="009E7903"/>
    <w:rsid w:val="00A03CA9"/>
    <w:rsid w:val="00A078D2"/>
    <w:rsid w:val="00A10D5B"/>
    <w:rsid w:val="00A1396C"/>
    <w:rsid w:val="00A173F9"/>
    <w:rsid w:val="00A175F6"/>
    <w:rsid w:val="00A215FB"/>
    <w:rsid w:val="00A23B75"/>
    <w:rsid w:val="00A24EDF"/>
    <w:rsid w:val="00A27EDA"/>
    <w:rsid w:val="00A33CE2"/>
    <w:rsid w:val="00A3552A"/>
    <w:rsid w:val="00A35CE7"/>
    <w:rsid w:val="00A575CA"/>
    <w:rsid w:val="00A62495"/>
    <w:rsid w:val="00A72783"/>
    <w:rsid w:val="00A77F00"/>
    <w:rsid w:val="00A91CA4"/>
    <w:rsid w:val="00A938F6"/>
    <w:rsid w:val="00A97138"/>
    <w:rsid w:val="00AA2C5B"/>
    <w:rsid w:val="00AB7CF3"/>
    <w:rsid w:val="00AC092B"/>
    <w:rsid w:val="00AC3E9F"/>
    <w:rsid w:val="00AC7EB3"/>
    <w:rsid w:val="00AD6E56"/>
    <w:rsid w:val="00AE37F9"/>
    <w:rsid w:val="00AE465C"/>
    <w:rsid w:val="00AE52D4"/>
    <w:rsid w:val="00AF1464"/>
    <w:rsid w:val="00AF177A"/>
    <w:rsid w:val="00AF5C48"/>
    <w:rsid w:val="00B05115"/>
    <w:rsid w:val="00B06D39"/>
    <w:rsid w:val="00B10EC9"/>
    <w:rsid w:val="00B13704"/>
    <w:rsid w:val="00B166B2"/>
    <w:rsid w:val="00B2081C"/>
    <w:rsid w:val="00B225A8"/>
    <w:rsid w:val="00B300F0"/>
    <w:rsid w:val="00B34C33"/>
    <w:rsid w:val="00B364F7"/>
    <w:rsid w:val="00B379BF"/>
    <w:rsid w:val="00B46B08"/>
    <w:rsid w:val="00B516A6"/>
    <w:rsid w:val="00B5359B"/>
    <w:rsid w:val="00B53DBE"/>
    <w:rsid w:val="00B5660E"/>
    <w:rsid w:val="00B56B50"/>
    <w:rsid w:val="00B63527"/>
    <w:rsid w:val="00B73625"/>
    <w:rsid w:val="00B75EE9"/>
    <w:rsid w:val="00B76EE7"/>
    <w:rsid w:val="00B80999"/>
    <w:rsid w:val="00B80BD7"/>
    <w:rsid w:val="00BA1CCF"/>
    <w:rsid w:val="00BA6550"/>
    <w:rsid w:val="00BA6BA2"/>
    <w:rsid w:val="00BC291C"/>
    <w:rsid w:val="00BC657B"/>
    <w:rsid w:val="00BD09FB"/>
    <w:rsid w:val="00BD37B1"/>
    <w:rsid w:val="00BD7432"/>
    <w:rsid w:val="00BE0A56"/>
    <w:rsid w:val="00BF3107"/>
    <w:rsid w:val="00C05F87"/>
    <w:rsid w:val="00C07484"/>
    <w:rsid w:val="00C10CE8"/>
    <w:rsid w:val="00C13C3E"/>
    <w:rsid w:val="00C14F67"/>
    <w:rsid w:val="00C21CCD"/>
    <w:rsid w:val="00C27C9E"/>
    <w:rsid w:val="00C3488E"/>
    <w:rsid w:val="00C35AB2"/>
    <w:rsid w:val="00C3737E"/>
    <w:rsid w:val="00C42401"/>
    <w:rsid w:val="00C43438"/>
    <w:rsid w:val="00C438E3"/>
    <w:rsid w:val="00C442E3"/>
    <w:rsid w:val="00C72111"/>
    <w:rsid w:val="00C77910"/>
    <w:rsid w:val="00C77B38"/>
    <w:rsid w:val="00C82F80"/>
    <w:rsid w:val="00C8681B"/>
    <w:rsid w:val="00C931FB"/>
    <w:rsid w:val="00C93B4C"/>
    <w:rsid w:val="00C97B33"/>
    <w:rsid w:val="00CA26E2"/>
    <w:rsid w:val="00CA3540"/>
    <w:rsid w:val="00CA418F"/>
    <w:rsid w:val="00CA45B0"/>
    <w:rsid w:val="00CB03AD"/>
    <w:rsid w:val="00CB1DB4"/>
    <w:rsid w:val="00CB543F"/>
    <w:rsid w:val="00CB75B9"/>
    <w:rsid w:val="00CC12D7"/>
    <w:rsid w:val="00CC2F8A"/>
    <w:rsid w:val="00CC5E1D"/>
    <w:rsid w:val="00CC64B1"/>
    <w:rsid w:val="00CD1CF1"/>
    <w:rsid w:val="00CD4246"/>
    <w:rsid w:val="00CD5B28"/>
    <w:rsid w:val="00CD6CD9"/>
    <w:rsid w:val="00CE1F2D"/>
    <w:rsid w:val="00CE34D3"/>
    <w:rsid w:val="00CE6FC4"/>
    <w:rsid w:val="00CF4A0A"/>
    <w:rsid w:val="00D00FD2"/>
    <w:rsid w:val="00D06571"/>
    <w:rsid w:val="00D07B4D"/>
    <w:rsid w:val="00D15817"/>
    <w:rsid w:val="00D17BC8"/>
    <w:rsid w:val="00D21A29"/>
    <w:rsid w:val="00D2427F"/>
    <w:rsid w:val="00D245C0"/>
    <w:rsid w:val="00D302A2"/>
    <w:rsid w:val="00D40759"/>
    <w:rsid w:val="00D446BE"/>
    <w:rsid w:val="00D509BD"/>
    <w:rsid w:val="00D51074"/>
    <w:rsid w:val="00D60C1A"/>
    <w:rsid w:val="00D62020"/>
    <w:rsid w:val="00D639CE"/>
    <w:rsid w:val="00D7184B"/>
    <w:rsid w:val="00D74D80"/>
    <w:rsid w:val="00D76763"/>
    <w:rsid w:val="00D77F2D"/>
    <w:rsid w:val="00D825C9"/>
    <w:rsid w:val="00D84E7A"/>
    <w:rsid w:val="00D858FA"/>
    <w:rsid w:val="00D85957"/>
    <w:rsid w:val="00D904BF"/>
    <w:rsid w:val="00D94FD8"/>
    <w:rsid w:val="00DB1BB3"/>
    <w:rsid w:val="00DB203E"/>
    <w:rsid w:val="00DB63D4"/>
    <w:rsid w:val="00DC0CAD"/>
    <w:rsid w:val="00DC2034"/>
    <w:rsid w:val="00DD2B54"/>
    <w:rsid w:val="00DE1818"/>
    <w:rsid w:val="00DE748B"/>
    <w:rsid w:val="00DF31BF"/>
    <w:rsid w:val="00DF5097"/>
    <w:rsid w:val="00DF5554"/>
    <w:rsid w:val="00E06D25"/>
    <w:rsid w:val="00E106D4"/>
    <w:rsid w:val="00E1138E"/>
    <w:rsid w:val="00E20860"/>
    <w:rsid w:val="00E2326F"/>
    <w:rsid w:val="00E26BB9"/>
    <w:rsid w:val="00E27556"/>
    <w:rsid w:val="00E33738"/>
    <w:rsid w:val="00E370E9"/>
    <w:rsid w:val="00E4617D"/>
    <w:rsid w:val="00E47A8A"/>
    <w:rsid w:val="00E5338C"/>
    <w:rsid w:val="00E563FB"/>
    <w:rsid w:val="00E5679A"/>
    <w:rsid w:val="00E75134"/>
    <w:rsid w:val="00E80C9A"/>
    <w:rsid w:val="00E90690"/>
    <w:rsid w:val="00E93488"/>
    <w:rsid w:val="00EA6F5F"/>
    <w:rsid w:val="00EB15CA"/>
    <w:rsid w:val="00EB1A7C"/>
    <w:rsid w:val="00EB7A13"/>
    <w:rsid w:val="00EC0514"/>
    <w:rsid w:val="00EC5D0B"/>
    <w:rsid w:val="00EC5F1F"/>
    <w:rsid w:val="00ED1C12"/>
    <w:rsid w:val="00EE2E42"/>
    <w:rsid w:val="00EF4383"/>
    <w:rsid w:val="00EF4D2E"/>
    <w:rsid w:val="00EF5380"/>
    <w:rsid w:val="00F037EC"/>
    <w:rsid w:val="00F10607"/>
    <w:rsid w:val="00F12FEA"/>
    <w:rsid w:val="00F23736"/>
    <w:rsid w:val="00F25670"/>
    <w:rsid w:val="00F30053"/>
    <w:rsid w:val="00F46CC2"/>
    <w:rsid w:val="00F62E74"/>
    <w:rsid w:val="00F6348C"/>
    <w:rsid w:val="00F67A0F"/>
    <w:rsid w:val="00F71F27"/>
    <w:rsid w:val="00F7312E"/>
    <w:rsid w:val="00F87865"/>
    <w:rsid w:val="00F90444"/>
    <w:rsid w:val="00F90987"/>
    <w:rsid w:val="00F9515F"/>
    <w:rsid w:val="00FA13E7"/>
    <w:rsid w:val="00FA4C1C"/>
    <w:rsid w:val="00FB3810"/>
    <w:rsid w:val="00FC0CF0"/>
    <w:rsid w:val="00FD03BD"/>
    <w:rsid w:val="00FD2F40"/>
    <w:rsid w:val="00FD3DCC"/>
    <w:rsid w:val="00FE4156"/>
    <w:rsid w:val="00FE4B5B"/>
    <w:rsid w:val="00FE56AC"/>
    <w:rsid w:val="00FF3037"/>
    <w:rsid w:val="00FF3F15"/>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2FF84"/>
  <w15:chartTrackingRefBased/>
  <w15:docId w15:val="{A0112005-1E3D-421B-9D92-F479DDA2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56"/>
  </w:style>
  <w:style w:type="paragraph" w:styleId="Heading1">
    <w:name w:val="heading 1"/>
    <w:next w:val="Normal"/>
    <w:link w:val="Heading1Char"/>
    <w:uiPriority w:val="9"/>
    <w:unhideWhenUsed/>
    <w:qFormat/>
    <w:rsid w:val="00E1138E"/>
    <w:pPr>
      <w:keepNext/>
      <w:keepLines/>
      <w:spacing w:after="90" w:line="250" w:lineRule="auto"/>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261D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1D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138E"/>
    <w:rPr>
      <w:rFonts w:ascii="Arial" w:eastAsia="Arial" w:hAnsi="Arial" w:cs="Arial"/>
      <w:b/>
      <w:color w:val="000000"/>
      <w:sz w:val="24"/>
    </w:rPr>
  </w:style>
  <w:style w:type="paragraph" w:styleId="ListParagraph">
    <w:name w:val="List Paragraph"/>
    <w:basedOn w:val="Normal"/>
    <w:uiPriority w:val="34"/>
    <w:qFormat/>
    <w:rsid w:val="00E1138E"/>
    <w:pPr>
      <w:ind w:left="720"/>
      <w:contextualSpacing/>
    </w:pPr>
  </w:style>
  <w:style w:type="character" w:styleId="Hyperlink">
    <w:name w:val="Hyperlink"/>
    <w:basedOn w:val="DefaultParagraphFont"/>
    <w:uiPriority w:val="99"/>
    <w:unhideWhenUsed/>
    <w:rsid w:val="00E90690"/>
    <w:rPr>
      <w:color w:val="0563C1" w:themeColor="hyperlink"/>
      <w:u w:val="single"/>
    </w:rPr>
  </w:style>
  <w:style w:type="paragraph" w:styleId="Header">
    <w:name w:val="header"/>
    <w:basedOn w:val="Normal"/>
    <w:link w:val="HeaderChar"/>
    <w:uiPriority w:val="99"/>
    <w:unhideWhenUsed/>
    <w:rsid w:val="00E90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90"/>
  </w:style>
  <w:style w:type="paragraph" w:styleId="Footer">
    <w:name w:val="footer"/>
    <w:basedOn w:val="Normal"/>
    <w:link w:val="FooterChar"/>
    <w:uiPriority w:val="99"/>
    <w:unhideWhenUsed/>
    <w:rsid w:val="00E90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90"/>
  </w:style>
  <w:style w:type="character" w:customStyle="1" w:styleId="Heading2Char">
    <w:name w:val="Heading 2 Char"/>
    <w:basedOn w:val="DefaultParagraphFont"/>
    <w:link w:val="Heading2"/>
    <w:uiPriority w:val="9"/>
    <w:rsid w:val="00261D6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61D6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61D6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00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053"/>
    <w:rPr>
      <w:sz w:val="20"/>
      <w:szCs w:val="20"/>
    </w:rPr>
  </w:style>
  <w:style w:type="character" w:styleId="FootnoteReference">
    <w:name w:val="footnote reference"/>
    <w:basedOn w:val="DefaultParagraphFont"/>
    <w:uiPriority w:val="99"/>
    <w:semiHidden/>
    <w:unhideWhenUsed/>
    <w:rsid w:val="00F30053"/>
    <w:rPr>
      <w:vertAlign w:val="superscript"/>
    </w:rPr>
  </w:style>
  <w:style w:type="paragraph" w:styleId="BalloonText">
    <w:name w:val="Balloon Text"/>
    <w:basedOn w:val="Normal"/>
    <w:link w:val="BalloonTextChar"/>
    <w:uiPriority w:val="99"/>
    <w:semiHidden/>
    <w:unhideWhenUsed/>
    <w:rsid w:val="00A91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CA4"/>
    <w:rPr>
      <w:rFonts w:ascii="Segoe UI" w:hAnsi="Segoe UI" w:cs="Segoe UI"/>
      <w:sz w:val="18"/>
      <w:szCs w:val="18"/>
    </w:rPr>
  </w:style>
  <w:style w:type="table" w:customStyle="1" w:styleId="SUTable">
    <w:name w:val="SU Table"/>
    <w:basedOn w:val="TableNormal"/>
    <w:semiHidden/>
    <w:rsid w:val="00D60C1A"/>
    <w:pPr>
      <w:spacing w:after="0" w:line="240" w:lineRule="auto"/>
    </w:pPr>
    <w:rPr>
      <w:rFonts w:ascii="Arial" w:eastAsia="Times New Roman" w:hAnsi="Arial"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Address">
    <w:name w:val="Address"/>
    <w:basedOn w:val="Normal"/>
    <w:rsid w:val="00D60C1A"/>
    <w:pPr>
      <w:spacing w:after="0" w:line="288" w:lineRule="auto"/>
    </w:pPr>
    <w:rPr>
      <w:rFonts w:ascii="Lucida Sans" w:eastAsia="Times New Roman" w:hAnsi="Lucida Sans" w:cs="Times New Roman"/>
      <w:sz w:val="18"/>
      <w:szCs w:val="24"/>
      <w:lang w:val="en-GB" w:eastAsia="en-GB"/>
    </w:rPr>
  </w:style>
  <w:style w:type="paragraph" w:customStyle="1" w:styleId="QAhandbookheading1">
    <w:name w:val="QA handbook heading 1"/>
    <w:basedOn w:val="Normal"/>
    <w:rsid w:val="00D60C1A"/>
    <w:pPr>
      <w:spacing w:after="0" w:line="240" w:lineRule="auto"/>
    </w:pPr>
    <w:rPr>
      <w:rFonts w:ascii="Lucida Sans" w:eastAsia="Times New Roman" w:hAnsi="Lucida Sans" w:cs="Times New Roman"/>
      <w:b/>
      <w:sz w:val="32"/>
      <w:szCs w:val="24"/>
      <w:lang w:val="en-GB" w:eastAsia="en-GB"/>
    </w:rPr>
  </w:style>
  <w:style w:type="paragraph" w:customStyle="1" w:styleId="DocTitle">
    <w:name w:val="DocTitle"/>
    <w:basedOn w:val="Normal"/>
    <w:rsid w:val="00532CE9"/>
    <w:pPr>
      <w:spacing w:after="60" w:line="288" w:lineRule="auto"/>
    </w:pPr>
    <w:rPr>
      <w:rFonts w:ascii="Georgia" w:eastAsia="Times New Roman" w:hAnsi="Georgia" w:cs="Times New Roman"/>
      <w:color w:val="808080"/>
      <w:sz w:val="60"/>
      <w:szCs w:val="24"/>
      <w:lang w:val="en-GB" w:eastAsia="en-GB"/>
    </w:rPr>
  </w:style>
  <w:style w:type="character" w:styleId="FollowedHyperlink">
    <w:name w:val="FollowedHyperlink"/>
    <w:basedOn w:val="DefaultParagraphFont"/>
    <w:uiPriority w:val="99"/>
    <w:semiHidden/>
    <w:unhideWhenUsed/>
    <w:rsid w:val="00FA13E7"/>
    <w:rPr>
      <w:color w:val="954F72" w:themeColor="followedHyperlink"/>
      <w:u w:val="single"/>
    </w:rPr>
  </w:style>
  <w:style w:type="paragraph" w:styleId="TOCHeading">
    <w:name w:val="TOC Heading"/>
    <w:basedOn w:val="Heading1"/>
    <w:next w:val="Normal"/>
    <w:uiPriority w:val="39"/>
    <w:unhideWhenUsed/>
    <w:qFormat/>
    <w:rsid w:val="00EB1A7C"/>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EB1A7C"/>
    <w:pPr>
      <w:spacing w:after="100"/>
    </w:pPr>
  </w:style>
  <w:style w:type="paragraph" w:styleId="TOC2">
    <w:name w:val="toc 2"/>
    <w:basedOn w:val="Normal"/>
    <w:next w:val="Normal"/>
    <w:autoRedefine/>
    <w:uiPriority w:val="39"/>
    <w:unhideWhenUsed/>
    <w:rsid w:val="00EB1A7C"/>
    <w:pPr>
      <w:spacing w:after="100"/>
      <w:ind w:left="220"/>
    </w:pPr>
    <w:rPr>
      <w:rFonts w:eastAsiaTheme="minorEastAsia" w:cs="Times New Roman"/>
    </w:rPr>
  </w:style>
  <w:style w:type="paragraph" w:styleId="TOC3">
    <w:name w:val="toc 3"/>
    <w:basedOn w:val="Normal"/>
    <w:next w:val="Normal"/>
    <w:autoRedefine/>
    <w:uiPriority w:val="39"/>
    <w:unhideWhenUsed/>
    <w:rsid w:val="00EB1A7C"/>
    <w:pPr>
      <w:spacing w:after="100"/>
      <w:ind w:left="440"/>
    </w:pPr>
    <w:rPr>
      <w:rFonts w:eastAsiaTheme="minorEastAsia" w:cs="Times New Roman"/>
    </w:rPr>
  </w:style>
  <w:style w:type="paragraph" w:styleId="Revision">
    <w:name w:val="Revision"/>
    <w:hidden/>
    <w:uiPriority w:val="99"/>
    <w:semiHidden/>
    <w:rsid w:val="00775D1A"/>
    <w:pPr>
      <w:spacing w:after="0" w:line="240" w:lineRule="auto"/>
    </w:pPr>
  </w:style>
  <w:style w:type="character" w:styleId="UnresolvedMention">
    <w:name w:val="Unresolved Mention"/>
    <w:basedOn w:val="DefaultParagraphFont"/>
    <w:uiPriority w:val="99"/>
    <w:semiHidden/>
    <w:unhideWhenUsed/>
    <w:rsid w:val="00EC0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4904">
      <w:bodyDiv w:val="1"/>
      <w:marLeft w:val="0"/>
      <w:marRight w:val="0"/>
      <w:marTop w:val="0"/>
      <w:marBottom w:val="0"/>
      <w:divBdr>
        <w:top w:val="none" w:sz="0" w:space="0" w:color="auto"/>
        <w:left w:val="none" w:sz="0" w:space="0" w:color="auto"/>
        <w:bottom w:val="none" w:sz="0" w:space="0" w:color="auto"/>
        <w:right w:val="none" w:sz="0" w:space="0" w:color="auto"/>
      </w:divBdr>
    </w:div>
    <w:div w:id="362636617">
      <w:bodyDiv w:val="1"/>
      <w:marLeft w:val="0"/>
      <w:marRight w:val="0"/>
      <w:marTop w:val="0"/>
      <w:marBottom w:val="0"/>
      <w:divBdr>
        <w:top w:val="none" w:sz="0" w:space="0" w:color="auto"/>
        <w:left w:val="none" w:sz="0" w:space="0" w:color="auto"/>
        <w:bottom w:val="none" w:sz="0" w:space="0" w:color="auto"/>
        <w:right w:val="none" w:sz="0" w:space="0" w:color="auto"/>
      </w:divBdr>
      <w:divsChild>
        <w:div w:id="276987870">
          <w:marLeft w:val="0"/>
          <w:marRight w:val="0"/>
          <w:marTop w:val="0"/>
          <w:marBottom w:val="0"/>
          <w:divBdr>
            <w:top w:val="none" w:sz="0" w:space="0" w:color="auto"/>
            <w:left w:val="single" w:sz="6" w:space="15" w:color="CCCCCC"/>
            <w:bottom w:val="none" w:sz="0" w:space="0" w:color="auto"/>
            <w:right w:val="none" w:sz="0" w:space="0" w:color="auto"/>
          </w:divBdr>
        </w:div>
      </w:divsChild>
    </w:div>
    <w:div w:id="832254831">
      <w:bodyDiv w:val="1"/>
      <w:marLeft w:val="0"/>
      <w:marRight w:val="0"/>
      <w:marTop w:val="0"/>
      <w:marBottom w:val="0"/>
      <w:divBdr>
        <w:top w:val="none" w:sz="0" w:space="0" w:color="auto"/>
        <w:left w:val="none" w:sz="0" w:space="0" w:color="auto"/>
        <w:bottom w:val="none" w:sz="0" w:space="0" w:color="auto"/>
        <w:right w:val="none" w:sz="0" w:space="0" w:color="auto"/>
      </w:divBdr>
    </w:div>
    <w:div w:id="1031102713">
      <w:bodyDiv w:val="1"/>
      <w:marLeft w:val="0"/>
      <w:marRight w:val="0"/>
      <w:marTop w:val="0"/>
      <w:marBottom w:val="0"/>
      <w:divBdr>
        <w:top w:val="none" w:sz="0" w:space="0" w:color="auto"/>
        <w:left w:val="none" w:sz="0" w:space="0" w:color="auto"/>
        <w:bottom w:val="none" w:sz="0" w:space="0" w:color="auto"/>
        <w:right w:val="none" w:sz="0" w:space="0" w:color="auto"/>
      </w:divBdr>
      <w:divsChild>
        <w:div w:id="75825233">
          <w:marLeft w:val="0"/>
          <w:marRight w:val="0"/>
          <w:marTop w:val="0"/>
          <w:marBottom w:val="0"/>
          <w:divBdr>
            <w:top w:val="none" w:sz="0" w:space="0" w:color="auto"/>
            <w:left w:val="single" w:sz="6" w:space="15" w:color="CCCCCC"/>
            <w:bottom w:val="none" w:sz="0" w:space="0" w:color="auto"/>
            <w:right w:val="none" w:sz="0" w:space="0" w:color="auto"/>
          </w:divBdr>
        </w:div>
      </w:divsChild>
    </w:div>
    <w:div w:id="1167553183">
      <w:bodyDiv w:val="1"/>
      <w:marLeft w:val="0"/>
      <w:marRight w:val="0"/>
      <w:marTop w:val="0"/>
      <w:marBottom w:val="0"/>
      <w:divBdr>
        <w:top w:val="none" w:sz="0" w:space="0" w:color="auto"/>
        <w:left w:val="none" w:sz="0" w:space="0" w:color="auto"/>
        <w:bottom w:val="none" w:sz="0" w:space="0" w:color="auto"/>
        <w:right w:val="none" w:sz="0" w:space="0" w:color="auto"/>
      </w:divBdr>
    </w:div>
    <w:div w:id="19414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2F807-E023-46E8-8D7D-929A4949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Paul</dc:creator>
  <cp:keywords/>
  <dc:description/>
  <cp:lastModifiedBy>Hale, Angela</cp:lastModifiedBy>
  <cp:revision>2</cp:revision>
  <cp:lastPrinted>2021-06-30T10:59:00Z</cp:lastPrinted>
  <dcterms:created xsi:type="dcterms:W3CDTF">2023-08-25T07:07:00Z</dcterms:created>
  <dcterms:modified xsi:type="dcterms:W3CDTF">2023-08-25T07:07:00Z</dcterms:modified>
</cp:coreProperties>
</file>